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EFDA4" w14:textId="77777777" w:rsidR="00B55D79" w:rsidRPr="006E5996" w:rsidRDefault="00B55D79" w:rsidP="00B55D79">
      <w:pPr>
        <w:spacing w:line="360" w:lineRule="auto"/>
        <w:jc w:val="center"/>
        <w:rPr>
          <w:rFonts w:eastAsia="Calibri"/>
          <w:b/>
          <w:sz w:val="44"/>
          <w:szCs w:val="44"/>
        </w:rPr>
      </w:pPr>
      <w:r w:rsidRPr="006E5996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6C5696F5" wp14:editId="50EA2CD0">
            <wp:extent cx="2425065" cy="2552700"/>
            <wp:effectExtent l="0" t="0" r="0" b="0"/>
            <wp:docPr id="2" name="Рисунок 2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570CB" w14:textId="77777777" w:rsidR="00B55D79" w:rsidRPr="006E5996" w:rsidRDefault="00B55D79" w:rsidP="00B55D79">
      <w:pPr>
        <w:spacing w:line="360" w:lineRule="auto"/>
        <w:jc w:val="center"/>
        <w:rPr>
          <w:rFonts w:eastAsia="Calibri"/>
          <w:b/>
          <w:sz w:val="44"/>
          <w:szCs w:val="44"/>
        </w:rPr>
      </w:pPr>
    </w:p>
    <w:p w14:paraId="6A64EB18" w14:textId="77777777" w:rsidR="00B55D79" w:rsidRPr="006E5996" w:rsidRDefault="00B55D79" w:rsidP="00B55D79">
      <w:pPr>
        <w:jc w:val="center"/>
        <w:rPr>
          <w:b/>
          <w:sz w:val="60"/>
          <w:szCs w:val="60"/>
        </w:rPr>
      </w:pPr>
      <w:r w:rsidRPr="006E5996">
        <w:rPr>
          <w:b/>
          <w:sz w:val="60"/>
          <w:szCs w:val="60"/>
        </w:rPr>
        <w:t>Схема теплоснабжения</w:t>
      </w:r>
    </w:p>
    <w:p w14:paraId="3C9BDF45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  <w:r w:rsidRPr="006E5996">
        <w:rPr>
          <w:b/>
          <w:sz w:val="40"/>
          <w:szCs w:val="36"/>
        </w:rPr>
        <w:t>Города Благовещенска до 2034 года</w:t>
      </w:r>
    </w:p>
    <w:p w14:paraId="42D134F4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</w:p>
    <w:p w14:paraId="6EE95B24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  <w:r w:rsidRPr="006E5996">
        <w:rPr>
          <w:b/>
          <w:sz w:val="40"/>
          <w:szCs w:val="36"/>
        </w:rPr>
        <w:t>(Актуализация на 2021 год)</w:t>
      </w:r>
    </w:p>
    <w:p w14:paraId="095A6081" w14:textId="77777777" w:rsidR="00B55D79" w:rsidRPr="006E5996" w:rsidRDefault="00B55D79" w:rsidP="00B55D79">
      <w:pPr>
        <w:jc w:val="center"/>
        <w:rPr>
          <w:sz w:val="48"/>
        </w:rPr>
      </w:pPr>
    </w:p>
    <w:p w14:paraId="6B34E20B" w14:textId="77777777" w:rsidR="00B55D79" w:rsidRPr="006E5996" w:rsidRDefault="00B55D79" w:rsidP="00B55D79">
      <w:pPr>
        <w:jc w:val="center"/>
        <w:rPr>
          <w:b/>
          <w:sz w:val="48"/>
          <w:szCs w:val="48"/>
        </w:rPr>
      </w:pPr>
      <w:r w:rsidRPr="006E5996">
        <w:rPr>
          <w:b/>
          <w:sz w:val="48"/>
          <w:szCs w:val="48"/>
        </w:rPr>
        <w:t>Обосновывающие материалы</w:t>
      </w:r>
    </w:p>
    <w:p w14:paraId="66D0AE23" w14:textId="77777777" w:rsidR="00B55D79" w:rsidRPr="006E5996" w:rsidRDefault="00B55D79" w:rsidP="00B55D79">
      <w:pPr>
        <w:spacing w:before="480" w:after="480"/>
        <w:jc w:val="center"/>
        <w:rPr>
          <w:b/>
          <w:noProof/>
        </w:rPr>
      </w:pPr>
      <w:bookmarkStart w:id="0" w:name="_Hlk498605369"/>
      <w:bookmarkEnd w:id="0"/>
    </w:p>
    <w:p w14:paraId="6EB57584" w14:textId="4C8DE7FE" w:rsidR="00B55D79" w:rsidRPr="006E5996" w:rsidRDefault="00B55D79" w:rsidP="00B55D79">
      <w:pPr>
        <w:jc w:val="center"/>
        <w:rPr>
          <w:rFonts w:eastAsia="Calibri"/>
          <w:b/>
          <w:sz w:val="36"/>
          <w:szCs w:val="36"/>
        </w:rPr>
      </w:pPr>
      <w:r w:rsidRPr="006E5996">
        <w:rPr>
          <w:rFonts w:eastAsia="Calibri"/>
          <w:b/>
          <w:sz w:val="36"/>
          <w:szCs w:val="36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14:paraId="426A2C02" w14:textId="77777777" w:rsidR="00B55D79" w:rsidRPr="006E5996" w:rsidRDefault="00B55D79" w:rsidP="00B55D79">
      <w:pPr>
        <w:jc w:val="center"/>
      </w:pPr>
    </w:p>
    <w:p w14:paraId="7E2727A8" w14:textId="77777777" w:rsidR="00B55D79" w:rsidRPr="006E5996" w:rsidRDefault="00B55D79" w:rsidP="00B55D79">
      <w:pPr>
        <w:pStyle w:val="af3"/>
        <w:spacing w:after="240"/>
        <w:jc w:val="center"/>
      </w:pPr>
    </w:p>
    <w:p w14:paraId="2F15E6F3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7649D749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09D4F1A7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494736F5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4C14440C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4083618B" w14:textId="77777777" w:rsidR="00B55D79" w:rsidRPr="006E5996" w:rsidRDefault="00B55D79" w:rsidP="00B55D79">
      <w:pPr>
        <w:pStyle w:val="af3"/>
        <w:jc w:val="center"/>
      </w:pPr>
      <w:r w:rsidRPr="006E5996">
        <w:rPr>
          <w:b/>
        </w:rPr>
        <w:t>2021 год</w:t>
      </w:r>
      <w:r w:rsidRPr="006E5996">
        <w:br w:type="page"/>
      </w:r>
    </w:p>
    <w:p w14:paraId="0B41DB87" w14:textId="77777777" w:rsidR="00B55D79" w:rsidRPr="006E5996" w:rsidRDefault="00B55D79" w:rsidP="00B55D79">
      <w:pPr>
        <w:pStyle w:val="af3"/>
        <w:spacing w:after="240"/>
        <w:jc w:val="center"/>
        <w:rPr>
          <w:sz w:val="20"/>
        </w:rPr>
      </w:pPr>
      <w:r w:rsidRPr="006E5996">
        <w:rPr>
          <w:noProof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42C6127C" wp14:editId="43C0009B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8F8F33" w14:textId="77777777" w:rsidR="00B55D79" w:rsidRPr="006E5996" w:rsidRDefault="00B55D79" w:rsidP="00B55D79">
      <w:pPr>
        <w:spacing w:before="240"/>
        <w:jc w:val="center"/>
        <w:rPr>
          <w:b/>
          <w:sz w:val="60"/>
          <w:szCs w:val="60"/>
        </w:rPr>
      </w:pPr>
    </w:p>
    <w:p w14:paraId="36758A78" w14:textId="77777777" w:rsidR="00B55D79" w:rsidRPr="006E5996" w:rsidRDefault="00B55D79" w:rsidP="00B55D79">
      <w:pPr>
        <w:spacing w:before="240"/>
        <w:jc w:val="center"/>
        <w:rPr>
          <w:b/>
          <w:sz w:val="60"/>
          <w:szCs w:val="60"/>
        </w:rPr>
      </w:pPr>
      <w:r w:rsidRPr="006E5996">
        <w:rPr>
          <w:b/>
          <w:sz w:val="60"/>
          <w:szCs w:val="60"/>
        </w:rPr>
        <w:t>Схема теплоснабжения</w:t>
      </w:r>
    </w:p>
    <w:p w14:paraId="564DE9A5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  <w:r w:rsidRPr="006E5996">
        <w:rPr>
          <w:b/>
          <w:sz w:val="40"/>
          <w:szCs w:val="36"/>
        </w:rPr>
        <w:t xml:space="preserve">Города Благовещенска до 2034 года </w:t>
      </w:r>
    </w:p>
    <w:p w14:paraId="060946CC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</w:p>
    <w:p w14:paraId="2CEDAA25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  <w:r w:rsidRPr="006E5996">
        <w:rPr>
          <w:b/>
          <w:sz w:val="40"/>
          <w:szCs w:val="36"/>
        </w:rPr>
        <w:t>(Актуализация на 2021 год)</w:t>
      </w:r>
    </w:p>
    <w:p w14:paraId="34A52376" w14:textId="77777777" w:rsidR="00B55D79" w:rsidRPr="006E5996" w:rsidRDefault="00B55D79" w:rsidP="00B55D79">
      <w:pPr>
        <w:jc w:val="center"/>
        <w:rPr>
          <w:b/>
          <w:sz w:val="40"/>
          <w:szCs w:val="36"/>
        </w:rPr>
      </w:pPr>
    </w:p>
    <w:p w14:paraId="3E4E2D6D" w14:textId="77777777" w:rsidR="00B55D79" w:rsidRPr="006E5996" w:rsidRDefault="00B55D79" w:rsidP="00B55D79">
      <w:pPr>
        <w:jc w:val="center"/>
        <w:rPr>
          <w:b/>
          <w:sz w:val="48"/>
          <w:szCs w:val="48"/>
        </w:rPr>
      </w:pPr>
      <w:r w:rsidRPr="006E5996">
        <w:rPr>
          <w:b/>
          <w:sz w:val="48"/>
          <w:szCs w:val="48"/>
        </w:rPr>
        <w:t>Обосновывающие материалы</w:t>
      </w:r>
    </w:p>
    <w:p w14:paraId="583173FB" w14:textId="77777777" w:rsidR="00B55D79" w:rsidRPr="006E5996" w:rsidRDefault="00B55D79" w:rsidP="00B55D79">
      <w:pPr>
        <w:spacing w:before="480" w:after="480"/>
        <w:jc w:val="center"/>
        <w:rPr>
          <w:b/>
          <w:noProof/>
        </w:rPr>
      </w:pPr>
    </w:p>
    <w:p w14:paraId="7C3B45A9" w14:textId="1094321D" w:rsidR="00B55D79" w:rsidRPr="006E5996" w:rsidRDefault="00B55D79" w:rsidP="00B55D79">
      <w:pPr>
        <w:jc w:val="center"/>
        <w:rPr>
          <w:rFonts w:eastAsia="Calibri"/>
          <w:b/>
          <w:sz w:val="36"/>
          <w:szCs w:val="36"/>
        </w:rPr>
      </w:pPr>
      <w:r w:rsidRPr="006E5996">
        <w:rPr>
          <w:rFonts w:eastAsia="Calibri"/>
          <w:b/>
          <w:sz w:val="36"/>
          <w:szCs w:val="36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14:paraId="08EC70AA" w14:textId="77777777" w:rsidR="00B55D79" w:rsidRPr="006E5996" w:rsidRDefault="00B55D79" w:rsidP="00B55D79">
      <w:pPr>
        <w:jc w:val="center"/>
      </w:pPr>
    </w:p>
    <w:p w14:paraId="71AADE6E" w14:textId="77777777" w:rsidR="00B55D79" w:rsidRPr="006E5996" w:rsidRDefault="00B55D79" w:rsidP="00B55D79">
      <w:pPr>
        <w:pStyle w:val="af3"/>
        <w:spacing w:before="3" w:after="1"/>
        <w:rPr>
          <w:b/>
          <w:sz w:val="19"/>
        </w:rPr>
      </w:pPr>
    </w:p>
    <w:p w14:paraId="43241666" w14:textId="77777777" w:rsidR="00B55D79" w:rsidRPr="006E5996" w:rsidRDefault="00B55D79" w:rsidP="00B55D79">
      <w:pPr>
        <w:pStyle w:val="af3"/>
        <w:spacing w:before="3" w:after="1"/>
        <w:rPr>
          <w:b/>
          <w:sz w:val="19"/>
        </w:rPr>
      </w:pPr>
    </w:p>
    <w:p w14:paraId="5A7C2B62" w14:textId="77777777" w:rsidR="00B55D79" w:rsidRPr="006E5996" w:rsidRDefault="00B55D79" w:rsidP="00B55D79">
      <w:pPr>
        <w:pStyle w:val="af3"/>
        <w:spacing w:before="10"/>
        <w:rPr>
          <w:b/>
          <w:sz w:val="20"/>
        </w:rPr>
      </w:pPr>
    </w:p>
    <w:p w14:paraId="689930C1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57F05A5E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3AC7A476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17FD1451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40581C6D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0F475825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3F0D2F0D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77D2D49E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6E33BBDD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51BB00E6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0E1E5BE3" w14:textId="77777777" w:rsidR="00B55D79" w:rsidRPr="006E5996" w:rsidRDefault="00B55D79" w:rsidP="00B55D79">
      <w:pPr>
        <w:pStyle w:val="af3"/>
        <w:jc w:val="center"/>
        <w:rPr>
          <w:b/>
        </w:rPr>
      </w:pPr>
    </w:p>
    <w:p w14:paraId="3DB7CF42" w14:textId="77777777" w:rsidR="00B55D79" w:rsidRPr="006E5996" w:rsidRDefault="00B55D79" w:rsidP="00B55D79">
      <w:pPr>
        <w:pStyle w:val="af3"/>
        <w:jc w:val="center"/>
        <w:rPr>
          <w:b/>
        </w:rPr>
      </w:pPr>
      <w:r w:rsidRPr="006E5996">
        <w:rPr>
          <w:b/>
        </w:rPr>
        <w:t>Санкт–Петербург</w:t>
      </w:r>
    </w:p>
    <w:p w14:paraId="4F96EEDE" w14:textId="77777777" w:rsidR="00B55D79" w:rsidRPr="006E5996" w:rsidRDefault="00B55D79" w:rsidP="00B55D79">
      <w:pPr>
        <w:pStyle w:val="af3"/>
        <w:jc w:val="center"/>
        <w:rPr>
          <w:b/>
          <w:sz w:val="24"/>
        </w:rPr>
      </w:pPr>
      <w:r w:rsidRPr="006E5996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E400D1" wp14:editId="410028D8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90473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6E5996">
        <w:rPr>
          <w:b/>
          <w:sz w:val="24"/>
        </w:rPr>
        <w:t>2021</w:t>
      </w:r>
      <w:r w:rsidRPr="006E5996">
        <w:rPr>
          <w:b/>
          <w:sz w:val="24"/>
          <w:lang w:val="en-US"/>
        </w:rPr>
        <w:t xml:space="preserve"> </w:t>
      </w:r>
      <w:r w:rsidRPr="006E5996">
        <w:rPr>
          <w:b/>
          <w:sz w:val="24"/>
        </w:rPr>
        <w:t>год</w:t>
      </w:r>
    </w:p>
    <w:p w14:paraId="6639D1B1" w14:textId="17BDB7CC" w:rsidR="00E430C8" w:rsidRPr="00B16609" w:rsidRDefault="00E430C8" w:rsidP="00B16609">
      <w:pPr>
        <w:pStyle w:val="21"/>
        <w:jc w:val="center"/>
      </w:pPr>
      <w:r w:rsidRPr="00B16609">
        <w:lastRenderedPageBreak/>
        <w:t>О</w:t>
      </w:r>
      <w:r w:rsidR="00B16609" w:rsidRPr="00B16609">
        <w:t>ГЛ</w:t>
      </w:r>
      <w:bookmarkStart w:id="1" w:name="_GoBack"/>
      <w:bookmarkEnd w:id="1"/>
      <w:r w:rsidR="00B16609" w:rsidRPr="00B16609">
        <w:t>АВЛЕНИЕ</w:t>
      </w:r>
    </w:p>
    <w:p w14:paraId="4A539EE4" w14:textId="421BBCEE" w:rsidR="009A5AF7" w:rsidRPr="009A5AF7" w:rsidRDefault="00E430C8">
      <w:pPr>
        <w:pStyle w:val="11"/>
        <w:rPr>
          <w:rFonts w:asciiTheme="minorHAnsi" w:eastAsiaTheme="minorEastAsia" w:hAnsiTheme="minorHAnsi" w:cstheme="minorBidi"/>
          <w:b/>
          <w:bCs w:val="0"/>
          <w:caps w:val="0"/>
          <w:sz w:val="22"/>
          <w:szCs w:val="22"/>
        </w:rPr>
      </w:pPr>
      <w:r w:rsidRPr="006E5996">
        <w:fldChar w:fldCharType="begin"/>
      </w:r>
      <w:r w:rsidRPr="006E5996">
        <w:instrText xml:space="preserve"> TOC \z \o "1-2" \u \h</w:instrText>
      </w:r>
      <w:r w:rsidRPr="006E5996">
        <w:fldChar w:fldCharType="separate"/>
      </w:r>
      <w:hyperlink w:anchor="_Toc85210807" w:history="1">
        <w:r w:rsidR="009A5AF7" w:rsidRPr="009A5AF7">
          <w:rPr>
            <w:rStyle w:val="a3"/>
            <w:b/>
          </w:rPr>
          <w:t>Глава 4</w:t>
        </w:r>
        <w:r w:rsidR="009A5AF7" w:rsidRPr="009A5AF7">
          <w:rPr>
            <w:rFonts w:asciiTheme="minorHAnsi" w:eastAsiaTheme="minorEastAsia" w:hAnsiTheme="minorHAnsi" w:cstheme="minorBidi"/>
            <w:b/>
            <w:bCs w:val="0"/>
            <w:caps w:val="0"/>
            <w:sz w:val="22"/>
            <w:szCs w:val="22"/>
          </w:rPr>
          <w:tab/>
        </w:r>
        <w:r w:rsidR="009A5AF7" w:rsidRPr="009A5AF7">
          <w:rPr>
            <w:rStyle w:val="a3"/>
            <w:b/>
          </w:rPr>
          <w:t>«Существующие и перспективные балансы тепловой мощности источников тепловой энергии и тепловой нагрузки потребителей»</w:t>
        </w:r>
        <w:r w:rsidR="009A5AF7" w:rsidRPr="009A5AF7">
          <w:rPr>
            <w:b/>
            <w:webHidden/>
          </w:rPr>
          <w:tab/>
        </w:r>
        <w:r w:rsidR="009A5AF7" w:rsidRPr="009A5AF7">
          <w:rPr>
            <w:b/>
            <w:webHidden/>
          </w:rPr>
          <w:fldChar w:fldCharType="begin"/>
        </w:r>
        <w:r w:rsidR="009A5AF7" w:rsidRPr="009A5AF7">
          <w:rPr>
            <w:b/>
            <w:webHidden/>
          </w:rPr>
          <w:instrText xml:space="preserve"> PAGEREF _Toc85210807 \h </w:instrText>
        </w:r>
        <w:r w:rsidR="009A5AF7" w:rsidRPr="009A5AF7">
          <w:rPr>
            <w:b/>
            <w:webHidden/>
          </w:rPr>
        </w:r>
        <w:r w:rsidR="009A5AF7" w:rsidRPr="009A5AF7">
          <w:rPr>
            <w:b/>
            <w:webHidden/>
          </w:rPr>
          <w:fldChar w:fldCharType="separate"/>
        </w:r>
        <w:r w:rsidR="009A5AF7" w:rsidRPr="009A5AF7">
          <w:rPr>
            <w:b/>
            <w:webHidden/>
          </w:rPr>
          <w:t>4</w:t>
        </w:r>
        <w:r w:rsidR="009A5AF7" w:rsidRPr="009A5AF7">
          <w:rPr>
            <w:b/>
            <w:webHidden/>
          </w:rPr>
          <w:fldChar w:fldCharType="end"/>
        </w:r>
      </w:hyperlink>
    </w:p>
    <w:p w14:paraId="0503656D" w14:textId="3C0E2436" w:rsidR="009A5AF7" w:rsidRPr="009A5AF7" w:rsidRDefault="009A5AF7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808" w:history="1">
        <w:r w:rsidRPr="009A5AF7">
          <w:rPr>
            <w:rStyle w:val="a3"/>
            <w:noProof/>
          </w:rPr>
          <w:t>4.1</w:t>
        </w:r>
        <w:r w:rsidRPr="009A5AF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A5AF7">
          <w:rPr>
            <w:rStyle w:val="a3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 w:rsidRPr="009A5AF7">
          <w:rPr>
            <w:noProof/>
            <w:webHidden/>
          </w:rPr>
          <w:tab/>
        </w:r>
        <w:r w:rsidRPr="009A5AF7">
          <w:rPr>
            <w:noProof/>
            <w:webHidden/>
          </w:rPr>
          <w:fldChar w:fldCharType="begin"/>
        </w:r>
        <w:r w:rsidRPr="009A5AF7">
          <w:rPr>
            <w:noProof/>
            <w:webHidden/>
          </w:rPr>
          <w:instrText xml:space="preserve"> PAGEREF _Toc85210808 \h </w:instrText>
        </w:r>
        <w:r w:rsidRPr="009A5AF7">
          <w:rPr>
            <w:noProof/>
            <w:webHidden/>
          </w:rPr>
        </w:r>
        <w:r w:rsidRPr="009A5AF7">
          <w:rPr>
            <w:noProof/>
            <w:webHidden/>
          </w:rPr>
          <w:fldChar w:fldCharType="separate"/>
        </w:r>
        <w:r w:rsidRPr="009A5AF7">
          <w:rPr>
            <w:noProof/>
            <w:webHidden/>
          </w:rPr>
          <w:t>4</w:t>
        </w:r>
        <w:r w:rsidRPr="009A5AF7">
          <w:rPr>
            <w:noProof/>
            <w:webHidden/>
          </w:rPr>
          <w:fldChar w:fldCharType="end"/>
        </w:r>
      </w:hyperlink>
    </w:p>
    <w:p w14:paraId="6E56BCD8" w14:textId="552647AB" w:rsidR="009A5AF7" w:rsidRPr="009A5AF7" w:rsidRDefault="009A5AF7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809" w:history="1">
        <w:r w:rsidRPr="009A5AF7">
          <w:rPr>
            <w:rStyle w:val="a3"/>
            <w:noProof/>
          </w:rPr>
          <w:t>4.2</w:t>
        </w:r>
        <w:r w:rsidRPr="009A5AF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A5AF7">
          <w:rPr>
            <w:rStyle w:val="a3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</w:r>
        <w:r w:rsidRPr="009A5AF7">
          <w:rPr>
            <w:noProof/>
            <w:webHidden/>
          </w:rPr>
          <w:tab/>
        </w:r>
        <w:r w:rsidRPr="009A5AF7">
          <w:rPr>
            <w:noProof/>
            <w:webHidden/>
          </w:rPr>
          <w:fldChar w:fldCharType="begin"/>
        </w:r>
        <w:r w:rsidRPr="009A5AF7">
          <w:rPr>
            <w:noProof/>
            <w:webHidden/>
          </w:rPr>
          <w:instrText xml:space="preserve"> PAGEREF _Toc85210809 \h </w:instrText>
        </w:r>
        <w:r w:rsidRPr="009A5AF7">
          <w:rPr>
            <w:noProof/>
            <w:webHidden/>
          </w:rPr>
        </w:r>
        <w:r w:rsidRPr="009A5AF7">
          <w:rPr>
            <w:noProof/>
            <w:webHidden/>
          </w:rPr>
          <w:fldChar w:fldCharType="separate"/>
        </w:r>
        <w:r w:rsidRPr="009A5AF7">
          <w:rPr>
            <w:noProof/>
            <w:webHidden/>
          </w:rPr>
          <w:t>24</w:t>
        </w:r>
        <w:r w:rsidRPr="009A5AF7">
          <w:rPr>
            <w:noProof/>
            <w:webHidden/>
          </w:rPr>
          <w:fldChar w:fldCharType="end"/>
        </w:r>
      </w:hyperlink>
    </w:p>
    <w:p w14:paraId="109797CB" w14:textId="0DFE7163" w:rsidR="009A5AF7" w:rsidRPr="009A5AF7" w:rsidRDefault="009A5AF7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810" w:history="1">
        <w:r w:rsidRPr="009A5AF7">
          <w:rPr>
            <w:rStyle w:val="a3"/>
            <w:noProof/>
          </w:rPr>
          <w:t>4.3</w:t>
        </w:r>
        <w:r w:rsidRPr="009A5AF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A5AF7">
          <w:rPr>
            <w:rStyle w:val="a3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Pr="009A5AF7">
          <w:rPr>
            <w:noProof/>
            <w:webHidden/>
          </w:rPr>
          <w:tab/>
        </w:r>
        <w:r w:rsidRPr="009A5AF7">
          <w:rPr>
            <w:noProof/>
            <w:webHidden/>
          </w:rPr>
          <w:fldChar w:fldCharType="begin"/>
        </w:r>
        <w:r w:rsidRPr="009A5AF7">
          <w:rPr>
            <w:noProof/>
            <w:webHidden/>
          </w:rPr>
          <w:instrText xml:space="preserve"> PAGEREF _Toc85210810 \h </w:instrText>
        </w:r>
        <w:r w:rsidRPr="009A5AF7">
          <w:rPr>
            <w:noProof/>
            <w:webHidden/>
          </w:rPr>
        </w:r>
        <w:r w:rsidRPr="009A5AF7">
          <w:rPr>
            <w:noProof/>
            <w:webHidden/>
          </w:rPr>
          <w:fldChar w:fldCharType="separate"/>
        </w:r>
        <w:r w:rsidRPr="009A5AF7">
          <w:rPr>
            <w:noProof/>
            <w:webHidden/>
          </w:rPr>
          <w:t>24</w:t>
        </w:r>
        <w:r w:rsidRPr="009A5AF7">
          <w:rPr>
            <w:noProof/>
            <w:webHidden/>
          </w:rPr>
          <w:fldChar w:fldCharType="end"/>
        </w:r>
      </w:hyperlink>
    </w:p>
    <w:p w14:paraId="22A6FAD3" w14:textId="3D7CBE07" w:rsidR="009A5AF7" w:rsidRDefault="009A5AF7">
      <w:pPr>
        <w:pStyle w:val="2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85210811" w:history="1">
        <w:r w:rsidRPr="009A5AF7">
          <w:rPr>
            <w:rStyle w:val="a3"/>
            <w:noProof/>
          </w:rPr>
          <w:t>4.4</w:t>
        </w:r>
        <w:r w:rsidRPr="009A5AF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A5AF7">
          <w:rPr>
            <w:rStyle w:val="a3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 w:rsidRPr="009A5AF7">
          <w:rPr>
            <w:noProof/>
            <w:webHidden/>
          </w:rPr>
          <w:tab/>
        </w:r>
        <w:r w:rsidRPr="009A5AF7">
          <w:rPr>
            <w:noProof/>
            <w:webHidden/>
          </w:rPr>
          <w:fldChar w:fldCharType="begin"/>
        </w:r>
        <w:r w:rsidRPr="009A5AF7">
          <w:rPr>
            <w:noProof/>
            <w:webHidden/>
          </w:rPr>
          <w:instrText xml:space="preserve"> PAGEREF _Toc85210811 \h </w:instrText>
        </w:r>
        <w:r w:rsidRPr="009A5AF7">
          <w:rPr>
            <w:noProof/>
            <w:webHidden/>
          </w:rPr>
        </w:r>
        <w:r w:rsidRPr="009A5AF7">
          <w:rPr>
            <w:noProof/>
            <w:webHidden/>
          </w:rPr>
          <w:fldChar w:fldCharType="separate"/>
        </w:r>
        <w:r w:rsidRPr="009A5AF7">
          <w:rPr>
            <w:noProof/>
            <w:webHidden/>
          </w:rPr>
          <w:t>24</w:t>
        </w:r>
        <w:r w:rsidRPr="009A5AF7">
          <w:rPr>
            <w:noProof/>
            <w:webHidden/>
          </w:rPr>
          <w:fldChar w:fldCharType="end"/>
        </w:r>
      </w:hyperlink>
    </w:p>
    <w:p w14:paraId="4CBE06A4" w14:textId="767D91E9" w:rsidR="00E430C8" w:rsidRPr="006E5996" w:rsidRDefault="00E430C8" w:rsidP="00DB0A29">
      <w:pPr>
        <w:ind w:firstLine="0"/>
        <w:rPr>
          <w:b/>
          <w:sz w:val="22"/>
        </w:rPr>
        <w:sectPr w:rsidR="00E430C8" w:rsidRPr="006E5996" w:rsidSect="0029105D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E5996">
        <w:rPr>
          <w:sz w:val="22"/>
        </w:rPr>
        <w:fldChar w:fldCharType="end"/>
      </w:r>
    </w:p>
    <w:p w14:paraId="31119D84" w14:textId="77777777" w:rsidR="00C8251D" w:rsidRPr="006E5996" w:rsidRDefault="00C8251D" w:rsidP="00646049">
      <w:pPr>
        <w:pStyle w:val="1"/>
        <w:rPr>
          <w:rFonts w:eastAsia="Times New Roman"/>
          <w:sz w:val="26"/>
          <w:szCs w:val="26"/>
          <w:lang w:eastAsia="ru-RU"/>
        </w:rPr>
      </w:pPr>
      <w:r w:rsidRPr="006E5996">
        <w:rPr>
          <w:rFonts w:eastAsia="Times New Roman"/>
          <w:sz w:val="26"/>
          <w:szCs w:val="26"/>
          <w:lang w:eastAsia="ru-RU"/>
        </w:rPr>
        <w:lastRenderedPageBreak/>
        <w:t xml:space="preserve"> </w:t>
      </w:r>
      <w:bookmarkStart w:id="2" w:name="_Toc85210807"/>
      <w:r w:rsidRPr="006E5996">
        <w:rPr>
          <w:rFonts w:eastAsia="Times New Roman"/>
          <w:sz w:val="26"/>
          <w:szCs w:val="26"/>
          <w:lang w:eastAsia="ru-RU"/>
        </w:rPr>
        <w:t>«Существующие и перспективные балансы тепловой мощности источников тепловой энергии и тепловой нагрузки потребителей»</w:t>
      </w:r>
      <w:bookmarkEnd w:id="2"/>
      <w:r w:rsidRPr="006E5996">
        <w:rPr>
          <w:rFonts w:eastAsia="Times New Roman"/>
          <w:sz w:val="26"/>
          <w:szCs w:val="26"/>
          <w:lang w:eastAsia="ru-RU"/>
        </w:rPr>
        <w:t xml:space="preserve"> </w:t>
      </w:r>
    </w:p>
    <w:p w14:paraId="0BD4A5ED" w14:textId="77777777" w:rsidR="00C8251D" w:rsidRPr="006E5996" w:rsidRDefault="00F2789E" w:rsidP="00F2789E">
      <w:pPr>
        <w:pStyle w:val="2"/>
        <w:rPr>
          <w:rFonts w:eastAsia="Times New Roman"/>
          <w:sz w:val="26"/>
          <w:lang w:eastAsia="ru-RU"/>
        </w:rPr>
      </w:pPr>
      <w:bookmarkStart w:id="3" w:name="_Toc85210808"/>
      <w:r w:rsidRPr="006E5996">
        <w:rPr>
          <w:rFonts w:eastAsia="Times New Roman"/>
          <w:sz w:val="26"/>
          <w:lang w:eastAsia="ru-RU"/>
        </w:rPr>
        <w:t>Б</w:t>
      </w:r>
      <w:r w:rsidR="00C8251D" w:rsidRPr="006E5996">
        <w:rPr>
          <w:rFonts w:eastAsia="Times New Roman"/>
          <w:sz w:val="26"/>
          <w:lang w:eastAsia="ru-RU"/>
        </w:rPr>
        <w:t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  <w:bookmarkEnd w:id="3"/>
    </w:p>
    <w:p w14:paraId="681B9DCE" w14:textId="284367F6" w:rsidR="00BA490D" w:rsidRPr="006E5996" w:rsidRDefault="00BA490D" w:rsidP="00BA490D">
      <w:pPr>
        <w:spacing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Балансы тепловой мощности и тепловой нагрузки по каждой зоне действия источника тепловой энергии по годам определяются с учетом следующего балансового соотношения: </w:t>
      </w:r>
    </w:p>
    <w:p w14:paraId="0681CD71" w14:textId="77777777" w:rsidR="00BA490D" w:rsidRPr="006E5996" w:rsidRDefault="00BA490D" w:rsidP="00DB0A29">
      <w:pPr>
        <w:spacing w:line="360" w:lineRule="auto"/>
        <w:ind w:hanging="284"/>
        <w:jc w:val="center"/>
        <w:rPr>
          <w:sz w:val="26"/>
          <w:szCs w:val="26"/>
        </w:rPr>
      </w:pPr>
      <w:r w:rsidRPr="006E5996">
        <w:rPr>
          <w:sz w:val="26"/>
          <w:szCs w:val="26"/>
        </w:rPr>
        <w:t xml:space="preserve">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р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м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и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-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соб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н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-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рез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=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нагр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2020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прирост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пот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тс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хоз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тс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</m:oMath>
      <w:r w:rsidRPr="006E5996">
        <w:rPr>
          <w:sz w:val="26"/>
          <w:szCs w:val="26"/>
        </w:rPr>
        <w:t xml:space="preserve">              (1)</w:t>
      </w:r>
    </w:p>
    <w:p w14:paraId="3CB32737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где, </w:t>
      </w:r>
      <w:r w:rsidRPr="006E5996">
        <w:rPr>
          <w:position w:val="-14"/>
          <w:sz w:val="26"/>
          <w:szCs w:val="26"/>
        </w:rPr>
        <w:object w:dxaOrig="720" w:dyaOrig="540" w14:anchorId="0CE51E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45pt;height:27.1pt" o:ole="" fillcolor="window">
            <v:imagedata r:id="rId10" o:title=""/>
          </v:shape>
          <o:OLEObject Type="Embed" ProgID="Equation.3" ShapeID="_x0000_i1025" DrawAspect="Content" ObjectID="_1695823569" r:id="rId11"/>
        </w:object>
      </w:r>
      <w:r w:rsidRPr="006E5996">
        <w:rPr>
          <w:sz w:val="26"/>
          <w:szCs w:val="26"/>
        </w:rPr>
        <w:t xml:space="preserve"> – располагаемая тепловая мощность источника тепловой энергии в рассматриваемом году, Гкал/ч; </w:t>
      </w:r>
    </w:p>
    <w:p w14:paraId="3FF4478A" w14:textId="77777777" w:rsidR="00BA490D" w:rsidRPr="006E5996" w:rsidRDefault="00BA490D" w:rsidP="00DB0A29">
      <w:pPr>
        <w:spacing w:before="0" w:after="0" w:line="360" w:lineRule="auto"/>
        <w:ind w:firstLine="567"/>
        <w:rPr>
          <w:sz w:val="26"/>
          <w:szCs w:val="26"/>
        </w:rPr>
      </w:pPr>
      <w:r w:rsidRPr="006E5996">
        <w:rPr>
          <w:position w:val="-12"/>
          <w:sz w:val="26"/>
          <w:szCs w:val="26"/>
        </w:rPr>
        <w:object w:dxaOrig="690" w:dyaOrig="480" w14:anchorId="4CE2D19C">
          <v:shape id="_x0000_i1026" type="#_x0000_t75" style="width:34.6pt;height:24.3pt" o:ole="" fillcolor="window">
            <v:imagedata r:id="rId12" o:title=""/>
          </v:shape>
          <o:OLEObject Type="Embed" ProgID="Equation.3" ShapeID="_x0000_i1026" DrawAspect="Content" ObjectID="_1695823570" r:id="rId13"/>
        </w:object>
      </w:r>
      <w:r w:rsidRPr="006E5996">
        <w:rPr>
          <w:sz w:val="26"/>
          <w:szCs w:val="26"/>
        </w:rPr>
        <w:t xml:space="preserve"> – затраты тепловой мощности на собственные и хозяйственные нужды источника тепловой энергии в рассматриваемом году, Гкал/ч; </w:t>
      </w:r>
    </w:p>
    <w:p w14:paraId="19695BD1" w14:textId="77777777" w:rsidR="00BA490D" w:rsidRPr="006E5996" w:rsidRDefault="00BA490D" w:rsidP="00DB0A29">
      <w:pPr>
        <w:spacing w:before="0" w:after="0" w:line="360" w:lineRule="auto"/>
        <w:ind w:firstLine="567"/>
        <w:rPr>
          <w:sz w:val="26"/>
          <w:szCs w:val="26"/>
        </w:rPr>
      </w:pPr>
      <w:r w:rsidRPr="006E5996">
        <w:rPr>
          <w:position w:val="-14"/>
          <w:sz w:val="26"/>
          <w:szCs w:val="26"/>
        </w:rPr>
        <w:object w:dxaOrig="570" w:dyaOrig="540" w14:anchorId="3490379F">
          <v:shape id="_x0000_i1027" type="#_x0000_t75" style="width:28.05pt;height:27.1pt" o:ole="" fillcolor="window">
            <v:imagedata r:id="rId14" o:title=""/>
          </v:shape>
          <o:OLEObject Type="Embed" ProgID="Equation.3" ShapeID="_x0000_i1027" DrawAspect="Content" ObjectID="_1695823571" r:id="rId15"/>
        </w:object>
      </w:r>
      <w:r w:rsidRPr="006E5996">
        <w:rPr>
          <w:sz w:val="26"/>
          <w:szCs w:val="26"/>
        </w:rPr>
        <w:t xml:space="preserve"> – резерв тепловой мощности источника тепловой энергии в рассматриваемом году, Гкал/ч.</w:t>
      </w:r>
    </w:p>
    <w:p w14:paraId="79F41CDD" w14:textId="77777777" w:rsidR="00BA490D" w:rsidRPr="006E5996" w:rsidRDefault="00BA490D" w:rsidP="00DB0A29">
      <w:pPr>
        <w:spacing w:before="0" w:after="0" w:line="360" w:lineRule="auto"/>
        <w:ind w:firstLine="567"/>
        <w:rPr>
          <w:sz w:val="26"/>
          <w:szCs w:val="26"/>
        </w:rPr>
      </w:pPr>
      <w:r w:rsidRPr="006E5996">
        <w:rPr>
          <w:position w:val="-12"/>
          <w:sz w:val="26"/>
          <w:szCs w:val="26"/>
        </w:rPr>
        <w:object w:dxaOrig="720" w:dyaOrig="480" w14:anchorId="1BB2A276">
          <v:shape id="_x0000_i1028" type="#_x0000_t75" style="width:36.45pt;height:24.3pt" o:ole="" fillcolor="window">
            <v:imagedata r:id="rId16" o:title=""/>
          </v:shape>
          <o:OLEObject Type="Embed" ProgID="Equation.3" ShapeID="_x0000_i1028" DrawAspect="Content" ObjectID="_1695823572" r:id="rId17"/>
        </w:object>
      </w:r>
      <w:r w:rsidRPr="006E5996">
        <w:rPr>
          <w:sz w:val="26"/>
          <w:szCs w:val="26"/>
        </w:rPr>
        <w:t xml:space="preserve"> – потери тепловой мощности в тепловых сетях при температуре наружного воздуха принятой для проектирования систем отопления в рассматриваемом году, Гкал/ч;</w:t>
      </w:r>
    </w:p>
    <w:p w14:paraId="2504567A" w14:textId="77777777" w:rsidR="00BA490D" w:rsidRPr="006E5996" w:rsidRDefault="009A5AF7" w:rsidP="00DB0A29">
      <w:pPr>
        <w:spacing w:before="0" w:after="0" w:line="360" w:lineRule="auto"/>
        <w:ind w:firstLine="567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6"/>
              </w:rPr>
            </m:ctrlPr>
          </m:sSubSupPr>
          <m:e>
            <m:r>
              <w:rPr>
                <w:rFonts w:ascii="Cambria Math"/>
                <w:sz w:val="28"/>
                <w:szCs w:val="26"/>
              </w:rPr>
              <m:t>Q</m:t>
            </m:r>
          </m:e>
          <m:sub>
            <m:r>
              <w:rPr>
                <w:rFonts w:ascii="Cambria Math"/>
                <w:sz w:val="28"/>
                <w:szCs w:val="26"/>
              </w:rPr>
              <m:t>нагр</m:t>
            </m:r>
            <m:r>
              <w:rPr>
                <w:rFonts w:ascii="Cambria Math"/>
                <w:sz w:val="28"/>
                <w:szCs w:val="26"/>
              </w:rPr>
              <m:t>.</m:t>
            </m:r>
          </m:sub>
          <m:sup>
            <m:r>
              <w:rPr>
                <w:rFonts w:ascii="Cambria Math"/>
                <w:sz w:val="28"/>
                <w:szCs w:val="26"/>
              </w:rPr>
              <m:t>2020</m:t>
            </m:r>
          </m:sup>
        </m:sSubSup>
      </m:oMath>
      <w:r w:rsidR="00BA490D" w:rsidRPr="006E5996">
        <w:rPr>
          <w:sz w:val="26"/>
          <w:szCs w:val="26"/>
        </w:rPr>
        <w:t xml:space="preserve"> – тепловая нагрузка внешних потребителей в зоне действия источника тепловой энергии в отопительный период 2020 г., Гкал/ч;</w:t>
      </w:r>
    </w:p>
    <w:p w14:paraId="32765A77" w14:textId="77777777" w:rsidR="00BA490D" w:rsidRPr="006E5996" w:rsidRDefault="00BA490D" w:rsidP="00DB0A29">
      <w:pPr>
        <w:spacing w:before="0" w:after="0" w:line="360" w:lineRule="auto"/>
        <w:ind w:firstLine="567"/>
        <w:rPr>
          <w:sz w:val="26"/>
          <w:szCs w:val="26"/>
        </w:rPr>
      </w:pPr>
      <w:r w:rsidRPr="006E5996">
        <w:rPr>
          <w:position w:val="-14"/>
          <w:sz w:val="26"/>
          <w:szCs w:val="26"/>
        </w:rPr>
        <w:object w:dxaOrig="870" w:dyaOrig="495" w14:anchorId="2F0F3839">
          <v:shape id="_x0000_i1029" type="#_x0000_t75" style="width:43.95pt;height:25.25pt" o:ole="" fillcolor="window">
            <v:imagedata r:id="rId18" o:title=""/>
          </v:shape>
          <o:OLEObject Type="Embed" ProgID="Equation.3" ShapeID="_x0000_i1029" DrawAspect="Content" ObjectID="_1695823573" r:id="rId19"/>
        </w:object>
      </w:r>
      <w:r w:rsidRPr="006E5996">
        <w:rPr>
          <w:sz w:val="26"/>
          <w:szCs w:val="26"/>
        </w:rPr>
        <w:t xml:space="preserve"> – прирост тепловой нагрузки в зоне действия источника тепловой энергии за счет нового строительства объектов жилого и нежилого фонда в рассматриваемом году, Гкал/ч;</w:t>
      </w:r>
    </w:p>
    <w:p w14:paraId="01796066" w14:textId="77777777" w:rsidR="00BA490D" w:rsidRPr="006E5996" w:rsidRDefault="00BA490D" w:rsidP="00DB0A29">
      <w:pPr>
        <w:spacing w:before="0" w:after="0" w:line="360" w:lineRule="auto"/>
        <w:ind w:firstLine="567"/>
        <w:rPr>
          <w:sz w:val="26"/>
          <w:szCs w:val="26"/>
        </w:rPr>
      </w:pPr>
      <w:r w:rsidRPr="006E5996">
        <w:rPr>
          <w:position w:val="-12"/>
          <w:sz w:val="26"/>
          <w:szCs w:val="26"/>
        </w:rPr>
        <w:object w:dxaOrig="720" w:dyaOrig="480" w14:anchorId="75ECB4C0">
          <v:shape id="_x0000_i1030" type="#_x0000_t75" style="width:36.45pt;height:24.3pt" o:ole="" fillcolor="window">
            <v:imagedata r:id="rId20" o:title=""/>
          </v:shape>
          <o:OLEObject Type="Embed" ProgID="Equation.3" ShapeID="_x0000_i1030" DrawAspect="Content" ObjectID="_1695823574" r:id="rId21"/>
        </w:object>
      </w:r>
      <w:r w:rsidRPr="006E5996">
        <w:rPr>
          <w:sz w:val="26"/>
          <w:szCs w:val="26"/>
        </w:rPr>
        <w:t xml:space="preserve"> – тепловая нагрузка объектов хозяйственных нужд в тепловых сетях в рассматриваемом году, Гкал/ч.</w:t>
      </w:r>
    </w:p>
    <w:p w14:paraId="2873E260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Тепловая нагрузка внешних потребителей на коллекторах ТЭЦ  и котельных в </w:t>
      </w:r>
      <w:proofErr w:type="spellStart"/>
      <w:r w:rsidRPr="006E5996">
        <w:rPr>
          <w:i/>
          <w:sz w:val="26"/>
          <w:szCs w:val="26"/>
          <w:lang w:val="en-US"/>
        </w:rPr>
        <w:t>i</w:t>
      </w:r>
      <w:proofErr w:type="spellEnd"/>
      <w:r w:rsidRPr="006E5996">
        <w:rPr>
          <w:sz w:val="26"/>
          <w:szCs w:val="26"/>
        </w:rPr>
        <w:t xml:space="preserve">–ом году </w:t>
      </w:r>
      <w:r w:rsidRPr="006E5996">
        <w:rPr>
          <w:position w:val="-12"/>
          <w:sz w:val="26"/>
          <w:szCs w:val="26"/>
        </w:rPr>
        <w:object w:dxaOrig="720" w:dyaOrig="480" w14:anchorId="14DF25FC">
          <v:shape id="_x0000_i1031" type="#_x0000_t75" style="width:36.45pt;height:24.3pt" o:ole="" fillcolor="window">
            <v:imagedata r:id="rId22" o:title=""/>
          </v:shape>
          <o:OLEObject Type="Embed" ProgID="Equation.3" ShapeID="_x0000_i1031" DrawAspect="Content" ObjectID="_1695823575" r:id="rId23"/>
        </w:object>
      </w:r>
      <w:r w:rsidRPr="006E5996">
        <w:rPr>
          <w:sz w:val="26"/>
          <w:szCs w:val="26"/>
        </w:rPr>
        <w:t xml:space="preserve"> определяется следующим образом:</w:t>
      </w:r>
    </w:p>
    <w:p w14:paraId="00C054FF" w14:textId="77777777" w:rsidR="00BA490D" w:rsidRPr="006E5996" w:rsidRDefault="009A5AF7" w:rsidP="00BA490D">
      <w:pPr>
        <w:spacing w:line="360" w:lineRule="auto"/>
        <w:jc w:val="right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кол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вн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=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нагр</m:t>
            </m:r>
            <m:r>
              <w:rPr>
                <w:rFonts w:ascii="Cambria Math"/>
                <w:sz w:val="26"/>
                <w:szCs w:val="26"/>
              </w:rPr>
              <m:t>.</m:t>
            </m:r>
          </m:sub>
          <m:sup>
            <m:r>
              <w:rPr>
                <w:rFonts w:ascii="Cambria Math"/>
                <w:sz w:val="26"/>
                <w:szCs w:val="26"/>
              </w:rPr>
              <m:t>2020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прирост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пот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тс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  <m:r>
          <w:rPr>
            <w:rFonts w:ascii="Cambria Math"/>
            <w:sz w:val="26"/>
            <w:szCs w:val="26"/>
          </w:rPr>
          <m:t>+</m:t>
        </m:r>
        <m:sSubSup>
          <m:sSub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SupPr>
          <m:e>
            <m:r>
              <w:rPr>
                <w:rFonts w:ascii="Cambria Math"/>
                <w:sz w:val="26"/>
                <w:szCs w:val="26"/>
              </w:rPr>
              <m:t>Q</m:t>
            </m:r>
          </m:e>
          <m:sub>
            <m:r>
              <w:rPr>
                <w:rFonts w:ascii="Cambria Math"/>
                <w:sz w:val="26"/>
                <w:szCs w:val="26"/>
              </w:rPr>
              <m:t>хоз</m:t>
            </m:r>
            <m:r>
              <w:rPr>
                <w:rFonts w:ascii="Cambria Math"/>
                <w:sz w:val="26"/>
                <w:szCs w:val="26"/>
              </w:rPr>
              <m:t>.</m:t>
            </m:r>
            <m:r>
              <w:rPr>
                <w:rFonts w:ascii="Cambria Math"/>
                <w:sz w:val="26"/>
                <w:szCs w:val="26"/>
              </w:rPr>
              <m:t>тс</m:t>
            </m:r>
          </m:sub>
          <m:sup>
            <m:r>
              <w:rPr>
                <w:rFonts w:ascii="Cambria Math"/>
                <w:sz w:val="26"/>
                <w:szCs w:val="26"/>
              </w:rPr>
              <m:t>i</m:t>
            </m:r>
          </m:sup>
        </m:sSubSup>
      </m:oMath>
      <w:r w:rsidR="00BA490D" w:rsidRPr="006E5996">
        <w:rPr>
          <w:sz w:val="26"/>
          <w:szCs w:val="26"/>
        </w:rPr>
        <w:t xml:space="preserve">                                       (2)</w:t>
      </w:r>
    </w:p>
    <w:p w14:paraId="6D896AA0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Актуализация перспективных балансов тепловой мощности и тепловой нагрузки выполнена в следующем порядке:</w:t>
      </w:r>
    </w:p>
    <w:p w14:paraId="4BCC7639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1. Установлены перспективные тепловые нагрузки в существующих зонах действия источников тепловой энергии в соответствии с данными, приведенными в главе 2 «Перспективное потребление тепловой энергии на цели теплоснабжения»; </w:t>
      </w:r>
    </w:p>
    <w:p w14:paraId="7DE03A4D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2. Составлены балансы существующей установленной, располагаемой, тепловой мощности «нетто» и перспективной тепловой нагрузки в существующих зонах действия источников тепловой энергии за каждый год прогнозируемого периода. </w:t>
      </w:r>
    </w:p>
    <w:p w14:paraId="1E2994C2" w14:textId="0B4C0AD6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3. Определены дефициты (резервы) существующей располагаемой тепловой мощности, тепловой мощности «нетто» источников тепловой энергии до конца прогнозируемого периода (до 2034 г.);</w:t>
      </w:r>
    </w:p>
    <w:p w14:paraId="3C3CA8D3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4. Установлены зоны развития г. Волгодонска с перспективной тепловой нагрузкой, не обеспеченной тепловой мощностью;</w:t>
      </w:r>
    </w:p>
    <w:p w14:paraId="7E257207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5. Составлены балансы тепловой мощности источника тепловой энергии и присоединенной тепловой нагрузки в каждой зоне действия источника тепловой энергии;</w:t>
      </w:r>
    </w:p>
    <w:p w14:paraId="7D946C67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6. В существующих зонах действия источников тепловой энергии с перспективной тепловой нагрузкой выполнено моделирование присоединения тепловой нагрузки в каждом кадастровом квартале к магистральным тепловым сетям.</w:t>
      </w:r>
    </w:p>
    <w:p w14:paraId="420FA0FB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7. Выполнен расчет гидравлического режима тепловых сетей с перспективными тепловыми нагрузками, для определения зон с недостаточными располагаемыми напорами у потребителей.</w:t>
      </w:r>
    </w:p>
    <w:p w14:paraId="6C9F96DF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Тепловая нагрузка теплоиспользующих установок внешних потребителей, определяется по формуле:</w:t>
      </w:r>
    </w:p>
    <w:p w14:paraId="416BD31C" w14:textId="77777777" w:rsidR="00BA490D" w:rsidRPr="006E5996" w:rsidRDefault="00BA490D" w:rsidP="00BA490D">
      <w:pPr>
        <w:spacing w:line="360" w:lineRule="auto"/>
        <w:jc w:val="right"/>
        <w:rPr>
          <w:sz w:val="26"/>
          <w:szCs w:val="26"/>
        </w:rPr>
      </w:pPr>
      <w:r w:rsidRPr="006E5996">
        <w:rPr>
          <w:position w:val="-28"/>
          <w:sz w:val="26"/>
          <w:szCs w:val="26"/>
        </w:rPr>
        <w:object w:dxaOrig="3780" w:dyaOrig="780" w14:anchorId="4FC0EE51">
          <v:shape id="_x0000_i1032" type="#_x0000_t75" style="width:188.9pt;height:39.25pt" o:ole="" fillcolor="window">
            <v:imagedata r:id="rId24" o:title=""/>
          </v:shape>
          <o:OLEObject Type="Embed" ProgID="Equation.3" ShapeID="_x0000_i1032" DrawAspect="Content" ObjectID="_1695823576" r:id="rId25"/>
        </w:object>
      </w:r>
      <w:r w:rsidRPr="006E5996">
        <w:rPr>
          <w:sz w:val="26"/>
          <w:szCs w:val="26"/>
        </w:rPr>
        <w:t xml:space="preserve">                                           (3)</w:t>
      </w:r>
    </w:p>
    <w:p w14:paraId="608EBACD" w14:textId="77777777" w:rsidR="00BA490D" w:rsidRPr="006E5996" w:rsidRDefault="00BA490D" w:rsidP="00DB0A29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где </w:t>
      </w:r>
      <w:r w:rsidRPr="006E5996">
        <w:rPr>
          <w:i/>
          <w:position w:val="-6"/>
          <w:sz w:val="26"/>
          <w:szCs w:val="26"/>
        </w:rPr>
        <w:object w:dxaOrig="270" w:dyaOrig="270" w14:anchorId="378374FD">
          <v:shape id="_x0000_i1033" type="#_x0000_t75" style="width:13.1pt;height:13.1pt" o:ole="" fillcolor="window">
            <v:imagedata r:id="rId26" o:title=""/>
          </v:shape>
          <o:OLEObject Type="Embed" ProgID="Equation.3" ShapeID="_x0000_i1033" DrawAspect="Content" ObjectID="_1695823577" r:id="rId27"/>
        </w:object>
      </w:r>
      <w:r w:rsidRPr="006E5996">
        <w:rPr>
          <w:i/>
          <w:sz w:val="26"/>
          <w:szCs w:val="26"/>
        </w:rPr>
        <w:t xml:space="preserve">– </w:t>
      </w:r>
      <w:r w:rsidRPr="006E5996">
        <w:rPr>
          <w:sz w:val="26"/>
          <w:szCs w:val="26"/>
        </w:rPr>
        <w:t>количество теплоиспользующих установок отдельно стоящих потребителей, присоединенных к тепловым сетям, Гкал/ч;</w:t>
      </w:r>
    </w:p>
    <w:p w14:paraId="5EA13E4F" w14:textId="77777777" w:rsidR="00BA490D" w:rsidRPr="006E5996" w:rsidRDefault="00BA490D" w:rsidP="00DB0A29">
      <w:pPr>
        <w:spacing w:before="0" w:after="0" w:line="360" w:lineRule="auto"/>
        <w:ind w:firstLine="426"/>
        <w:rPr>
          <w:sz w:val="26"/>
          <w:szCs w:val="26"/>
        </w:rPr>
      </w:pPr>
      <w:r w:rsidRPr="006E5996">
        <w:rPr>
          <w:i/>
          <w:position w:val="-12"/>
          <w:sz w:val="26"/>
          <w:szCs w:val="26"/>
        </w:rPr>
        <w:object w:dxaOrig="540" w:dyaOrig="480" w14:anchorId="492BE666">
          <v:shape id="_x0000_i1034" type="#_x0000_t75" style="width:27.1pt;height:24.3pt" o:ole="" fillcolor="window">
            <v:imagedata r:id="rId28" o:title=""/>
          </v:shape>
          <o:OLEObject Type="Embed" ProgID="Equation.3" ShapeID="_x0000_i1034" DrawAspect="Content" ObjectID="_1695823578" r:id="rId29"/>
        </w:object>
      </w:r>
      <w:r w:rsidRPr="006E5996">
        <w:rPr>
          <w:i/>
          <w:sz w:val="26"/>
          <w:szCs w:val="26"/>
        </w:rPr>
        <w:t xml:space="preserve">– </w:t>
      </w:r>
      <w:r w:rsidRPr="006E5996">
        <w:rPr>
          <w:sz w:val="26"/>
          <w:szCs w:val="26"/>
        </w:rPr>
        <w:t xml:space="preserve">тепловая нагрузка отопления (тепловая мощность теплоиспользующих установок отопления) </w:t>
      </w:r>
      <w:proofErr w:type="spellStart"/>
      <w:r w:rsidRPr="006E5996">
        <w:rPr>
          <w:sz w:val="26"/>
          <w:szCs w:val="26"/>
          <w:lang w:val="en-US"/>
        </w:rPr>
        <w:t>i</w:t>
      </w:r>
      <w:proofErr w:type="spellEnd"/>
      <w:r w:rsidRPr="006E5996">
        <w:rPr>
          <w:sz w:val="26"/>
          <w:szCs w:val="26"/>
        </w:rPr>
        <w:t>–</w:t>
      </w:r>
      <w:proofErr w:type="spellStart"/>
      <w:r w:rsidRPr="006E5996">
        <w:rPr>
          <w:sz w:val="26"/>
          <w:szCs w:val="26"/>
        </w:rPr>
        <w:t>го</w:t>
      </w:r>
      <w:proofErr w:type="spellEnd"/>
      <w:r w:rsidRPr="006E5996">
        <w:rPr>
          <w:sz w:val="26"/>
          <w:szCs w:val="26"/>
        </w:rPr>
        <w:t xml:space="preserve"> внешнего потребителя, Гкал/ч;</w:t>
      </w:r>
    </w:p>
    <w:p w14:paraId="6AE055DB" w14:textId="77777777" w:rsidR="00BA490D" w:rsidRPr="006E5996" w:rsidRDefault="00BA490D" w:rsidP="00DB0A29">
      <w:pPr>
        <w:spacing w:before="0" w:after="0" w:line="360" w:lineRule="auto"/>
        <w:ind w:firstLine="426"/>
        <w:rPr>
          <w:sz w:val="26"/>
          <w:szCs w:val="26"/>
        </w:rPr>
      </w:pPr>
      <w:r w:rsidRPr="006E5996">
        <w:rPr>
          <w:i/>
          <w:position w:val="-12"/>
          <w:sz w:val="26"/>
          <w:szCs w:val="26"/>
        </w:rPr>
        <w:object w:dxaOrig="480" w:dyaOrig="480" w14:anchorId="3432C4C0">
          <v:shape id="_x0000_i1035" type="#_x0000_t75" style="width:24.3pt;height:24.3pt" o:ole="" fillcolor="window">
            <v:imagedata r:id="rId30" o:title=""/>
          </v:shape>
          <o:OLEObject Type="Embed" ProgID="Equation.3" ShapeID="_x0000_i1035" DrawAspect="Content" ObjectID="_1695823579" r:id="rId31"/>
        </w:object>
      </w:r>
      <w:r w:rsidRPr="006E5996">
        <w:rPr>
          <w:i/>
          <w:sz w:val="26"/>
          <w:szCs w:val="26"/>
        </w:rPr>
        <w:t xml:space="preserve">– </w:t>
      </w:r>
      <w:r w:rsidRPr="006E5996">
        <w:rPr>
          <w:sz w:val="26"/>
          <w:szCs w:val="26"/>
        </w:rPr>
        <w:t xml:space="preserve">тепловая нагрузка вентиляции (тепловая мощность теплоиспользующих установок вентиляции) </w:t>
      </w:r>
      <w:proofErr w:type="spellStart"/>
      <w:r w:rsidRPr="006E5996">
        <w:rPr>
          <w:sz w:val="26"/>
          <w:szCs w:val="26"/>
          <w:lang w:val="en-US"/>
        </w:rPr>
        <w:t>i</w:t>
      </w:r>
      <w:proofErr w:type="spellEnd"/>
      <w:r w:rsidRPr="006E5996">
        <w:rPr>
          <w:sz w:val="26"/>
          <w:szCs w:val="26"/>
        </w:rPr>
        <w:t>–</w:t>
      </w:r>
      <w:proofErr w:type="spellStart"/>
      <w:r w:rsidRPr="006E5996">
        <w:rPr>
          <w:sz w:val="26"/>
          <w:szCs w:val="26"/>
        </w:rPr>
        <w:t>го</w:t>
      </w:r>
      <w:proofErr w:type="spellEnd"/>
      <w:r w:rsidRPr="006E5996">
        <w:rPr>
          <w:sz w:val="26"/>
          <w:szCs w:val="26"/>
        </w:rPr>
        <w:t xml:space="preserve"> внешнего потребителя, Гкал/ч;</w:t>
      </w:r>
    </w:p>
    <w:p w14:paraId="3B4AA7BF" w14:textId="77777777" w:rsidR="00BA490D" w:rsidRPr="006E5996" w:rsidRDefault="00BA490D" w:rsidP="00DB0A29">
      <w:pPr>
        <w:spacing w:before="0" w:after="0" w:line="360" w:lineRule="auto"/>
        <w:ind w:firstLine="426"/>
        <w:rPr>
          <w:sz w:val="26"/>
          <w:szCs w:val="26"/>
        </w:rPr>
      </w:pPr>
      <w:r w:rsidRPr="006E5996">
        <w:rPr>
          <w:i/>
          <w:position w:val="-12"/>
          <w:sz w:val="26"/>
          <w:szCs w:val="26"/>
        </w:rPr>
        <w:object w:dxaOrig="540" w:dyaOrig="480" w14:anchorId="1AB2D098">
          <v:shape id="_x0000_i1036" type="#_x0000_t75" style="width:27.1pt;height:24.3pt" o:ole="" fillcolor="window">
            <v:imagedata r:id="rId32" o:title=""/>
          </v:shape>
          <o:OLEObject Type="Embed" ProgID="Equation.3" ShapeID="_x0000_i1036" DrawAspect="Content" ObjectID="_1695823580" r:id="rId33"/>
        </w:object>
      </w:r>
      <w:r w:rsidRPr="006E5996">
        <w:rPr>
          <w:i/>
          <w:sz w:val="26"/>
          <w:szCs w:val="26"/>
        </w:rPr>
        <w:t xml:space="preserve">– </w:t>
      </w:r>
      <w:r w:rsidRPr="006E5996">
        <w:rPr>
          <w:sz w:val="26"/>
          <w:szCs w:val="26"/>
        </w:rPr>
        <w:t xml:space="preserve">тепловая нагрузка горячего водоснабжения (тепловая мощность теплоиспользующих установок горячего водоснабжения) </w:t>
      </w:r>
      <w:proofErr w:type="spellStart"/>
      <w:r w:rsidRPr="006E5996">
        <w:rPr>
          <w:i/>
          <w:sz w:val="26"/>
          <w:szCs w:val="26"/>
          <w:lang w:val="en-US"/>
        </w:rPr>
        <w:t>i</w:t>
      </w:r>
      <w:proofErr w:type="spellEnd"/>
      <w:r w:rsidRPr="006E5996">
        <w:rPr>
          <w:sz w:val="26"/>
          <w:szCs w:val="26"/>
        </w:rPr>
        <w:t>–</w:t>
      </w:r>
      <w:proofErr w:type="spellStart"/>
      <w:r w:rsidRPr="006E5996">
        <w:rPr>
          <w:sz w:val="26"/>
          <w:szCs w:val="26"/>
        </w:rPr>
        <w:t>го</w:t>
      </w:r>
      <w:proofErr w:type="spellEnd"/>
      <w:r w:rsidRPr="006E5996">
        <w:rPr>
          <w:sz w:val="26"/>
          <w:szCs w:val="26"/>
        </w:rPr>
        <w:t xml:space="preserve"> внешнего потребителя, Гкал/ч;</w:t>
      </w:r>
    </w:p>
    <w:p w14:paraId="3A122786" w14:textId="77777777" w:rsidR="00BA490D" w:rsidRPr="006E5996" w:rsidRDefault="00BA490D" w:rsidP="00DB0A29">
      <w:pPr>
        <w:spacing w:before="0" w:after="0" w:line="360" w:lineRule="auto"/>
        <w:ind w:firstLine="426"/>
        <w:rPr>
          <w:sz w:val="26"/>
          <w:szCs w:val="26"/>
        </w:rPr>
      </w:pPr>
      <w:r w:rsidRPr="006E5996">
        <w:rPr>
          <w:i/>
          <w:position w:val="-12"/>
          <w:sz w:val="26"/>
          <w:szCs w:val="26"/>
        </w:rPr>
        <w:object w:dxaOrig="495" w:dyaOrig="480" w14:anchorId="58F91EB3">
          <v:shape id="_x0000_i1037" type="#_x0000_t75" style="width:25.25pt;height:24.3pt" o:ole="" fillcolor="window">
            <v:imagedata r:id="rId34" o:title=""/>
          </v:shape>
          <o:OLEObject Type="Embed" ProgID="Equation.3" ShapeID="_x0000_i1037" DrawAspect="Content" ObjectID="_1695823581" r:id="rId35"/>
        </w:object>
      </w:r>
      <w:r w:rsidRPr="006E5996">
        <w:rPr>
          <w:i/>
          <w:sz w:val="26"/>
          <w:szCs w:val="26"/>
        </w:rPr>
        <w:t xml:space="preserve">– </w:t>
      </w:r>
      <w:r w:rsidRPr="006E5996">
        <w:rPr>
          <w:sz w:val="26"/>
          <w:szCs w:val="26"/>
        </w:rPr>
        <w:t xml:space="preserve">тепловая нагрузка на технологические нужды </w:t>
      </w:r>
      <w:proofErr w:type="spellStart"/>
      <w:r w:rsidRPr="006E5996">
        <w:rPr>
          <w:i/>
          <w:sz w:val="26"/>
          <w:szCs w:val="26"/>
          <w:lang w:val="en-US"/>
        </w:rPr>
        <w:t>i</w:t>
      </w:r>
      <w:proofErr w:type="spellEnd"/>
      <w:r w:rsidRPr="006E5996">
        <w:rPr>
          <w:sz w:val="26"/>
          <w:szCs w:val="26"/>
        </w:rPr>
        <w:t>–</w:t>
      </w:r>
      <w:proofErr w:type="spellStart"/>
      <w:r w:rsidRPr="006E5996">
        <w:rPr>
          <w:sz w:val="26"/>
          <w:szCs w:val="26"/>
        </w:rPr>
        <w:t>го</w:t>
      </w:r>
      <w:proofErr w:type="spellEnd"/>
      <w:r w:rsidRPr="006E5996">
        <w:rPr>
          <w:sz w:val="26"/>
          <w:szCs w:val="26"/>
        </w:rPr>
        <w:t xml:space="preserve"> внешнего потребителя, Гкал/ч.</w:t>
      </w:r>
    </w:p>
    <w:p w14:paraId="6583110D" w14:textId="77777777" w:rsidR="00BA490D" w:rsidRPr="006E5996" w:rsidRDefault="00BA490D" w:rsidP="00BA490D">
      <w:pPr>
        <w:spacing w:line="360" w:lineRule="auto"/>
        <w:rPr>
          <w:b/>
          <w:sz w:val="26"/>
          <w:szCs w:val="26"/>
        </w:rPr>
      </w:pPr>
      <w:r w:rsidRPr="006E5996">
        <w:rPr>
          <w:b/>
          <w:sz w:val="26"/>
          <w:szCs w:val="26"/>
        </w:rPr>
        <w:t>Балансы существующей располагаемой тепловой мощности источников и перспективной тепловой нагрузки в существующих зонах действия за каждый год прогнозируемого периода.</w:t>
      </w:r>
    </w:p>
    <w:p w14:paraId="77EE27D2" w14:textId="70320399" w:rsidR="0061722D" w:rsidRPr="006E5996" w:rsidRDefault="00BA490D" w:rsidP="00BA490D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Балансы существующей располагаемой тепловой мощности источников тепловой энергии и перспективной тепловой нагрузки в зоне действия источников тепловой энергии (прогнозируемые в соответствии с Методическими рекомендациями по разработке схем теплоснабжения) определяются по балансам существующей тепловой мощности «нетто» источников тепловой энергии и тепловой нагрузки на коллекторах источников, определяемых по формуле (2).</w:t>
      </w:r>
    </w:p>
    <w:p w14:paraId="067AA25F" w14:textId="79C9D230" w:rsidR="0061722D" w:rsidRPr="006E5996" w:rsidRDefault="0061722D" w:rsidP="005258EA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 xml:space="preserve">Перспективные балансы тепловой мощности котельных </w:t>
      </w:r>
      <w:r w:rsidR="009F0D09" w:rsidRPr="006E5996">
        <w:rPr>
          <w:sz w:val="26"/>
          <w:szCs w:val="26"/>
        </w:rPr>
        <w:t>представлены в таблицах ниже</w:t>
      </w:r>
      <w:r w:rsidRPr="006E5996">
        <w:rPr>
          <w:sz w:val="26"/>
          <w:szCs w:val="26"/>
        </w:rPr>
        <w:t>.</w:t>
      </w:r>
    </w:p>
    <w:p w14:paraId="29B3CC63" w14:textId="77777777" w:rsidR="0061722D" w:rsidRPr="006E5996" w:rsidRDefault="0061722D" w:rsidP="00231164">
      <w:pPr>
        <w:rPr>
          <w:lang w:eastAsia="ru-RU"/>
        </w:rPr>
        <w:sectPr w:rsidR="0061722D" w:rsidRPr="006E59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B4BC71" w14:textId="28D1753E" w:rsidR="0029105D" w:rsidRPr="006E5996" w:rsidRDefault="0029105D" w:rsidP="009F0D09">
      <w:pPr>
        <w:pStyle w:val="3"/>
        <w:ind w:left="0" w:firstLine="0"/>
        <w:rPr>
          <w:rFonts w:eastAsia="Times New Roman"/>
          <w:sz w:val="26"/>
          <w:szCs w:val="26"/>
        </w:rPr>
      </w:pPr>
      <w:bookmarkStart w:id="4" w:name="_Toc504059428"/>
      <w:r w:rsidRPr="006E5996">
        <w:rPr>
          <w:rFonts w:eastAsia="Times New Roman"/>
          <w:sz w:val="26"/>
          <w:szCs w:val="26"/>
        </w:rPr>
        <w:t>Баланс располагаемой тепловой мощности и присоединенной тепловой нагрузки по состоянию на 20</w:t>
      </w:r>
      <w:r w:rsidR="00E86C92" w:rsidRPr="006E5996">
        <w:rPr>
          <w:rFonts w:eastAsia="Times New Roman"/>
          <w:sz w:val="26"/>
          <w:szCs w:val="26"/>
        </w:rPr>
        <w:t>20</w:t>
      </w:r>
      <w:r w:rsidRPr="006E5996">
        <w:rPr>
          <w:rFonts w:eastAsia="Times New Roman"/>
          <w:sz w:val="26"/>
          <w:szCs w:val="26"/>
        </w:rPr>
        <w:t> г.</w:t>
      </w:r>
      <w:bookmarkEnd w:id="4"/>
    </w:p>
    <w:p w14:paraId="3DAE2A05" w14:textId="22DB885D" w:rsidR="0029105D" w:rsidRPr="006E5996" w:rsidRDefault="005258EA" w:rsidP="005258EA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="00FE7541" w:rsidRPr="006E5996">
        <w:rPr>
          <w:b/>
          <w:i w:val="0"/>
          <w:noProof/>
          <w:color w:val="000000" w:themeColor="text1"/>
          <w:sz w:val="24"/>
          <w:szCs w:val="24"/>
        </w:rPr>
        <w:t>1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="0029105D"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>Балансы тепловой мощности на 20</w:t>
      </w:r>
      <w:r w:rsidR="00E86C92"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>20</w:t>
      </w:r>
      <w:r w:rsidR="0029105D"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 xml:space="preserve"> год (факт)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12"/>
        <w:gridCol w:w="2502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3C7F8D7D" w14:textId="77777777" w:rsidTr="009F0D09">
        <w:trPr>
          <w:trHeight w:val="284"/>
          <w:tblHeader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420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F0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E5C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C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A7D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17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98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E5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9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9A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EF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68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2D00176D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00D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3BD2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0AA7F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C7B8" w14:textId="4DBE91F4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A1CD" w14:textId="3C9B39E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2C02" w14:textId="69E83B3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954,1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3033" w14:textId="4DB8E5D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573,478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0EE2" w14:textId="17377DA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127,792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DE5B2" w14:textId="083F9CF8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19F3A" w14:textId="35C9E79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718,621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64B70" w14:textId="089E7284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D995" w14:textId="144D63A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176,877</w:t>
            </w:r>
          </w:p>
        </w:tc>
      </w:tr>
      <w:tr w:rsidR="009F0D09" w:rsidRPr="006E5996" w14:paraId="2F7984A3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72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E5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91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EE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01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5D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40A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377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95DD" w14:textId="33F2172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2F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EC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18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66048091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30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4B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69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07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54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54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E2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E5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BA7B" w14:textId="696E3DC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09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A6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E2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2ADCA93E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28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1A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1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08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78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010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9C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9C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5A6C" w14:textId="4543FD1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D7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27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1F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5,075</w:t>
            </w:r>
          </w:p>
        </w:tc>
      </w:tr>
      <w:tr w:rsidR="009F0D09" w:rsidRPr="006E5996" w14:paraId="4EB212E5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6A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FB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78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81F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F1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44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43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32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96CD" w14:textId="5C521FDE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24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75C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08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790CF185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C0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11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88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34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67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75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0E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8B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4CB8" w14:textId="559D7BC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E0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4B9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34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5520CA59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83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61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9D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97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44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4A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6A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12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8F86" w14:textId="15A2BCB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D5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D1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CD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7,262</w:t>
            </w:r>
          </w:p>
        </w:tc>
      </w:tr>
      <w:tr w:rsidR="009F0D09" w:rsidRPr="006E5996" w14:paraId="0C9136FD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A5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12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85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4A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365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05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B6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05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49CE" w14:textId="1F2D90A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150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06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C2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76BCBF1E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2F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FA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5C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E5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70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1A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E1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9B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95D9" w14:textId="3212C23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5E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F5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77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2F049051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D8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61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DA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86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5A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8CE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6C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1BD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44D9" w14:textId="14B17B4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EE6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CF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14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15D50729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30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0C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FF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E0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88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53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58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FCA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FB1F" w14:textId="77D2BDE3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FAA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B4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1B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2BE8BE39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7A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1E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A0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01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B9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BC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13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A0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B070" w14:textId="6ACB93A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9F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BF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C4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629B1DF4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4F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1C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E5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2D7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48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1B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38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F9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70A6" w14:textId="1EECD7A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55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C3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37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070F39A4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F9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BD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CA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84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31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14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4B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CB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B103" w14:textId="7F1A9F26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F8C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07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BB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2,277</w:t>
            </w:r>
          </w:p>
        </w:tc>
      </w:tr>
      <w:tr w:rsidR="009F0D09" w:rsidRPr="006E5996" w14:paraId="2D9B8031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EC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D1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EC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4D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0C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CA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81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81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4769" w14:textId="3B586174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4C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C9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F6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7448DB63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A0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6F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61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15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EAA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E0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27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FC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243A" w14:textId="489F614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CB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F5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DB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2CB6B255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558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B6A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FF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93A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57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80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7F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1C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96ED" w14:textId="2564AFB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FD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FD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25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3,849</w:t>
            </w:r>
          </w:p>
        </w:tc>
      </w:tr>
      <w:tr w:rsidR="009F0D09" w:rsidRPr="006E5996" w14:paraId="37E3DC1A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2A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2B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88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72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0B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2A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43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8F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12BF" w14:textId="22B62380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09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6F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68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4F265F0A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B5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4F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D6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78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4B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BA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28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52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C108" w14:textId="407CB06E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21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383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E8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46928222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E6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6D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7B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9E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EC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20E5" w14:textId="0A893804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A9F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CE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21CA" w14:textId="4D36B2F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1CBF" w14:textId="467B97F3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A779" w14:textId="0E811B4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A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664C1552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2B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C6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5A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AF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94E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DC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3F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8E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FE31" w14:textId="0A00FA2B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44F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C5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45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5015117C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E1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54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64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38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C24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9CD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A06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39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906A" w14:textId="628A090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FA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22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55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7E753186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A7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11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68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3D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C8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CA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A41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AC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F5B5" w14:textId="64884CD8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E9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88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8F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3D6D010A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DF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F1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BD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37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17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9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AE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AC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FB9A8" w14:textId="5BF8E05F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4E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AB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5C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55262066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B4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94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E1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0F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23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84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26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F9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AA90" w14:textId="75C4778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4C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09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43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751BFA44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CA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0E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4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C7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81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41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2D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F7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C6E4" w14:textId="0D2B2A4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F6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95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5B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129A9882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EC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37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11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56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50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BB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AE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72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798D" w14:textId="4C0289F0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CB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06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C1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00AA7A06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69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74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8E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D4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05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5F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95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CA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A68D" w14:textId="18729E5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4F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31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79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30B543CB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EF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B6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3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EC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FEF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3BC1" w14:textId="00316DD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4E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D9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4292" w14:textId="03506D3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9449" w14:textId="3F7B683F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385AA" w14:textId="7C5B0BBE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C019" w14:textId="4BDE744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F0D09" w:rsidRPr="006E5996" w14:paraId="4DD2A8F0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8B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F5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FF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9D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A3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9F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70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5C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27A8" w14:textId="301EC1BF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3C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B7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6C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15,304</w:t>
            </w:r>
          </w:p>
        </w:tc>
      </w:tr>
      <w:tr w:rsidR="009F0D09" w:rsidRPr="006E5996" w14:paraId="6EDB18F2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D7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B5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80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ED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D8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ED5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E7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55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CD11" w14:textId="26FB97F3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AD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63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48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108B0A1C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E27D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C8DF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0FB1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EDCBC" w14:textId="4530064F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CD33" w14:textId="5FEBB3D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DA25" w14:textId="7A60F07A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F9542" w14:textId="50C286B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DA52" w14:textId="61CD830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515B" w14:textId="1D011DC5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FA88" w14:textId="1A7C5E9F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1184" w14:textId="24E93262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D430" w14:textId="79C23266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1D22750F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91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6C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61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4C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35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6B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C9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80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1DA3" w14:textId="4EDFD5E6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FB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D0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7C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1E2A5DB0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87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DB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8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B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84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7E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D2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6C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21643" w14:textId="7C1DAF6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C1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C9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EC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54BDF3AF" w14:textId="77777777" w:rsidTr="009F0D09">
        <w:trPr>
          <w:trHeight w:val="284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FC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A8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BB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10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A7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3C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71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6D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D028" w14:textId="19DEA38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58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B0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6C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78,740</w:t>
            </w:r>
          </w:p>
        </w:tc>
      </w:tr>
    </w:tbl>
    <w:p w14:paraId="7569EAC8" w14:textId="77777777" w:rsidR="009F0D09" w:rsidRPr="006E5996" w:rsidRDefault="009F0D09" w:rsidP="009F0D0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2021 г.</w:t>
      </w:r>
    </w:p>
    <w:p w14:paraId="7B60E6ED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2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 xml:space="preserve">Балансы тепловой мощности на 2021 год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9"/>
        <w:gridCol w:w="2535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643F046C" w14:textId="77777777" w:rsidTr="009F0D09">
        <w:trPr>
          <w:trHeight w:val="1755"/>
          <w:tblHeader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AC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83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FB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0F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63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8B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22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A6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E2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10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B7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9C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48951E5C" w14:textId="77777777" w:rsidTr="009F0D09">
        <w:trPr>
          <w:trHeight w:val="126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8158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C33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5B8F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60AD" w14:textId="7E2884AD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C3FC" w14:textId="30AA983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D0B" w14:textId="3ADAEEE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954,1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6184F" w14:textId="1725021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578,728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7C51" w14:textId="4657C71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129,205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25A9" w14:textId="3B690613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B682" w14:textId="6E82BB4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725,284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8BA4" w14:textId="665B5770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FA6F" w14:textId="14F6A6C6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170,304</w:t>
            </w:r>
          </w:p>
        </w:tc>
      </w:tr>
      <w:tr w:rsidR="009F0D09" w:rsidRPr="006E5996" w14:paraId="36FBBBE4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A85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7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B1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47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6B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E7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97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A9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D7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66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75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7F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2FF9AE07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F0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BDF6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891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CD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17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B4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7C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1B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6C6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AC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A3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56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65097431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03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B79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ED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E7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CF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BD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DD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C6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31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44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74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5,075</w:t>
            </w:r>
          </w:p>
        </w:tc>
      </w:tr>
      <w:tr w:rsidR="009F0D09" w:rsidRPr="006E5996" w14:paraId="26FA5C36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78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89B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73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A6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EE4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FE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ED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3E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19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54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AD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32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4EABC0D2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4A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C3C5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812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43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81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2A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C0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40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8E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80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BC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AB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3DF39C0A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127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C90F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34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07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78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F0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09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02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E0B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D1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72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79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7,262</w:t>
            </w:r>
          </w:p>
        </w:tc>
      </w:tr>
      <w:tr w:rsidR="009F0D09" w:rsidRPr="006E5996" w14:paraId="08D67C93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EE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2C3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9B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00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E6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52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782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1C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E2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2F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AD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3B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65674D5B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B9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CE6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2F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21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73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C9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A8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C7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60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D8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BB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70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5BE979E3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7B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E00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99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F9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58F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A8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B7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D30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EE4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8F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6F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67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0B5FB055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DB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DA4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32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03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1B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A7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7C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FF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1D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97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4F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0E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5E15B295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6F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5AFF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B3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6D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6A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4F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E77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42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AD7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E0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28A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54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4E6871BD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DD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0C6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4D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4F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81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37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9A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E45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1C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C2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9F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F8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3B4FE10A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51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2C7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DE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0A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C1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84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ED6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2,333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DF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BA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0C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2,768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CE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52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2,277</w:t>
            </w:r>
          </w:p>
        </w:tc>
      </w:tr>
      <w:tr w:rsidR="009F0D09" w:rsidRPr="006E5996" w14:paraId="0BF00731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23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3B4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15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7E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39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3C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E3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955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8C8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83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8F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2B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2A18CC03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94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D67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72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6E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36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35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21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C0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F3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CE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0B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FF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01667AE5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45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40E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3D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F9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33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275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2F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98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F0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39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82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E2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3,849</w:t>
            </w:r>
          </w:p>
        </w:tc>
      </w:tr>
      <w:tr w:rsidR="009F0D09" w:rsidRPr="006E5996" w14:paraId="5EBE1C52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4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E5A7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FC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5E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F9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893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2C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4D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01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62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FF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61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6C22624C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6E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7065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B2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64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56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8A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F4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75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EA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DE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E7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EE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2570D498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00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1A6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29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41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18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DA8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41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5B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E4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D73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B8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6D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49C7D421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83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BB8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91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D2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64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5D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0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F4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2C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8B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A7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B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3D32AD37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CB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81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05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B2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BE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99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49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EE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E4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CE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60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48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231576E5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ED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DF86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9E2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86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3B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E2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E6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B0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CF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2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73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AF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4E1BB53C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05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0F86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85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3F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633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92B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C2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BA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37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97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DB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DD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2D6FE6E5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93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3FF2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CC7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A0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B4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04B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1B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7F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4C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61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92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DE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5EC1AD94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B9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98E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CD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A9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CB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6F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5A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33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F5F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6B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84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80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48AAFA1F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E5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23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A2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64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D90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F8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71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04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0C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BF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7D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91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71CB74E3" w14:textId="77777777" w:rsidTr="009F0D09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A63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5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148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01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B0C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98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38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1E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D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F2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6E9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B34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7A418F28" w14:textId="77777777" w:rsidTr="009F0D09">
        <w:trPr>
          <w:trHeight w:val="6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11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21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DB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CB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DF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93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04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8F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D4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DD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0F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60E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282F630F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E5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9F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3D6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61D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F02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D6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8D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B2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78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17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10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7D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15,304</w:t>
            </w:r>
          </w:p>
        </w:tc>
      </w:tr>
      <w:tr w:rsidR="009F0D09" w:rsidRPr="006E5996" w14:paraId="72B106B3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03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8F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FF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D9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FF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A7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D8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DB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41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9B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7B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60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71F93E93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EA4E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6DC2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E6086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E598" w14:textId="6850724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EE3B" w14:textId="6123486D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2A91" w14:textId="5766FD7D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F46A" w14:textId="14ABC863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3442D" w14:textId="4FDA0F46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38A1" w14:textId="7B88D4E8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60DD" w14:textId="3F1A0A86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D919" w14:textId="14BAAA6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D739E" w14:textId="37E26EE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28D8DEC9" w14:textId="77777777" w:rsidTr="009F0D09">
        <w:trPr>
          <w:trHeight w:val="4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86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90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D04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66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58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EF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83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B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E69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79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E2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4B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578FF64E" w14:textId="77777777" w:rsidTr="009F0D09">
        <w:trPr>
          <w:trHeight w:val="4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8F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C9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51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4C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E5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45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2C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0C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01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35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08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16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626AA3DF" w14:textId="77777777" w:rsidTr="009F0D09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E7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D9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C2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6A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3B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DB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43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74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66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A7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22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E4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78,740</w:t>
            </w:r>
          </w:p>
        </w:tc>
      </w:tr>
    </w:tbl>
    <w:p w14:paraId="414CAB7D" w14:textId="77777777" w:rsidR="009F0D09" w:rsidRPr="006E5996" w:rsidRDefault="009F0D09" w:rsidP="009F0D09">
      <w:pPr>
        <w:pStyle w:val="3"/>
        <w:ind w:left="1211"/>
        <w:rPr>
          <w:rFonts w:eastAsia="Times New Roman"/>
          <w:sz w:val="26"/>
          <w:szCs w:val="26"/>
        </w:rPr>
      </w:pPr>
      <w:r w:rsidRPr="006E5996">
        <w:rPr>
          <w:rFonts w:eastAsia="Times New Roman"/>
          <w:sz w:val="26"/>
          <w:szCs w:val="26"/>
        </w:rPr>
        <w:t>Баланс располагаемой тепловой мощности и присоединенной тепловой нагрузки по состоянию на 2022 г.</w:t>
      </w:r>
    </w:p>
    <w:p w14:paraId="355BB1B4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3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 xml:space="preserve">Балансы тепловой мощности на 2022 год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535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4EA42AA5" w14:textId="77777777" w:rsidTr="009F0D09">
        <w:trPr>
          <w:trHeight w:val="284"/>
          <w:tblHeader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D9312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3E3DB4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4D02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056591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48E09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780E17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4FA30B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3CF54B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29617F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shd w:val="clear" w:color="auto" w:fill="auto"/>
            <w:vAlign w:val="center"/>
            <w:hideMark/>
          </w:tcPr>
          <w:p w14:paraId="1C5E78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6F318A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14:paraId="5AA6DE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34A512ED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B04DE8D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54DA7C32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CDB741C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A02503A" w14:textId="7A83E463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988,6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5CCBD26" w14:textId="4043C30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34,5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A815337" w14:textId="262D3BCA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954,1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E623AEC" w14:textId="418BFEF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583,978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97B56AF" w14:textId="4BB7354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130,618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BB96772" w14:textId="3A7B1CA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17,351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2C23B3B" w14:textId="727F105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731,947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06736D3" w14:textId="727CCF1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58,602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2AF282D" w14:textId="0553678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163,641</w:t>
            </w:r>
          </w:p>
        </w:tc>
      </w:tr>
      <w:tr w:rsidR="009F0D09" w:rsidRPr="006E5996" w14:paraId="7476DC41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BD3DA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5" w:type="dxa"/>
            <w:vMerge w:val="restart"/>
            <w:shd w:val="clear" w:color="auto" w:fill="auto"/>
            <w:vAlign w:val="center"/>
            <w:hideMark/>
          </w:tcPr>
          <w:p w14:paraId="495F0B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58E8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3E1FD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FC9BF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9B151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29411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581A0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8F32B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3EA9B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A59AD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D5EAF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2F19F06D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EECA2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27331493" w14:textId="0CE223B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DA900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7946B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3FCF3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A1C53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BB60C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20086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923B7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A486E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7C74B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3B4ED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1B85316A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1295B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7AA10478" w14:textId="5A800D8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E356B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2765D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1F8C3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F7403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0BBB2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9,286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BAC30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7CFE9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E2DFC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54E28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275C7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5,075</w:t>
            </w:r>
          </w:p>
        </w:tc>
      </w:tr>
      <w:tr w:rsidR="009F0D09" w:rsidRPr="006E5996" w14:paraId="3BE6B252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FC56B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33B8009B" w14:textId="7D94A24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4FC0E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4C071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5CC93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43530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79B44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A9864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35014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2216B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71ECB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37C8A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3E48EABC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C53BC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36C6909" w14:textId="4A235A2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10650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A4CA8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9F89F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21B3B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9B855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FB4FA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D0362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5DDF3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EDF71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D0EDD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1F04D85A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E61F5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F2197F1" w14:textId="4945B56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6CEDA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88F4A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C35C2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5696C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86A1D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A0CD4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92F63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A1331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D6904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0E5E8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7,262</w:t>
            </w:r>
          </w:p>
        </w:tc>
      </w:tr>
      <w:tr w:rsidR="009F0D09" w:rsidRPr="006E5996" w14:paraId="3B2037A8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7ECB8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6F5DD63D" w14:textId="124DDFBB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DF0C4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8A54F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8E888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BD4A7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8310F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D27E8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F070F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CEAE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B202B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C288F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0B374419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E03FF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A781D4E" w14:textId="508CC733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D0913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02BB7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82300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1D423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25542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BE7A5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0CE47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49B20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E3F43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BFE70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51786691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23C33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3A85D7C4" w14:textId="43C2C73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BB34D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8B7A6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8817F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B10D6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004D6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49EA0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47260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2E10C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EB69A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5301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5BE3D14E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303AD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0F335FF9" w14:textId="22609093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0F579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45227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AEF8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98212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E1F3E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FB7AA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40C9E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32917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A85A6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45214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014EFF7E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DE18C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60E76583" w14:textId="6D970ED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82E4C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33992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2ADAE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C0A20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B8EE8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477BA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048E0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6EB49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B6C07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A6009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444F7662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EAC3D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40B47863" w14:textId="5721848E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67B4F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3A0CE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B1CCA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A9437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312C8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297FC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BB0A4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2B12C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2111D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5B10D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5A8DF7DF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77D57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E8C2787" w14:textId="3BE720D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1D543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D7C2D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FDF58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65783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66591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17B4E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2742B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DC734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E3B3A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14E0E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2,204</w:t>
            </w:r>
          </w:p>
        </w:tc>
      </w:tr>
      <w:tr w:rsidR="009F0D09" w:rsidRPr="006E5996" w14:paraId="23B769B9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36AFD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0A8FE3C0" w14:textId="2CE2B49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D20F8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4E324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906A8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F7F12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8FA9F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1D52C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A1CAE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962BB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BCDD2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200CC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04DE74B8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E5FB6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48DF7923" w14:textId="1037B7D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036FC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891AE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7F233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1B3E2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CFFBD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A1DC4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2FE18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90B27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BE8D3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0AF1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7C0D3906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5306E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0E0C9639" w14:textId="44946D8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3EBBB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576EA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E1136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55D3D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51412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E2607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40716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EFDA9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45634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A34F0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3,849</w:t>
            </w:r>
          </w:p>
        </w:tc>
      </w:tr>
      <w:tr w:rsidR="009F0D09" w:rsidRPr="006E5996" w14:paraId="5FE5BEE9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251A0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308EE73E" w14:textId="0D3B87C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54A04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3A6E6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4ECF3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141E3B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7C90F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763F0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00E19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80527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8D414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B261A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37C2DAD6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BD9E5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41477A08" w14:textId="3FD490B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E2166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27029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3EA36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B2EB2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991F0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EB137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F9B80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BA3D7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79A5F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83EAE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2621B290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9520A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6B68AFC7" w14:textId="58BFC75E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A2C4D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0AF53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134A0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B10F2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437404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6A9D1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BCAFF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5C300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4F844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36FE1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132AC0D8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5CC15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315FE67F" w14:textId="50503EA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71A6A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B77A4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7FA42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6C42C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EFABD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43A66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F71EC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0874A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13BCF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90C6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128444FA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A34D1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5" w:type="dxa"/>
            <w:vMerge w:val="restart"/>
            <w:shd w:val="clear" w:color="auto" w:fill="auto"/>
            <w:vAlign w:val="center"/>
            <w:hideMark/>
          </w:tcPr>
          <w:p w14:paraId="076702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5DB0D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FB065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D2C13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EEC0A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04A29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814D4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215D1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A0F28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287CB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EA387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1A553912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756D6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975A879" w14:textId="3151534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1CD01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0C6FE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D1A8F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EF0E8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B23F9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E25A3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500D6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C1EC6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3B2B4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9B831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3FCF1463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27B2E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5AC1F7DA" w14:textId="17F49340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4E54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DFAE8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DB2E9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3BE29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15AD4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499A1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4D5C2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78463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CEBAE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888B6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38937B21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64DEE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76C000D1" w14:textId="1CC1CA88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EEC47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97F60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69689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8198B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7037C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BCCD4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BF0F4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5DA3E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09850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E48C3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2E4CF197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CE780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5" w:type="dxa"/>
            <w:vMerge/>
            <w:shd w:val="clear" w:color="auto" w:fill="auto"/>
            <w:vAlign w:val="center"/>
          </w:tcPr>
          <w:p w14:paraId="28263FC4" w14:textId="5183736F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E690B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EF5DF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994EE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18463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EF611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10E48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BFFD3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0702A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A2C2E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C12F4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3554326C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8DCEE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2EB734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57106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C0E2D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70589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A66FC3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BE734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FDEC6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07F2F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A4666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9E496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1794B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561F9081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A1F16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15B5C2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8F6E9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36135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36137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39734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AB2A5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28C1C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42B24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63307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EB3E7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6C171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591C9D57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3F797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1C8785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6227D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43849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E5700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AB1FF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99C1B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4DA67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9BE09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5A8EA5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D7C97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FD568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5B2AF174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9CD08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09BF33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71D67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E28D4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F7A7C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8FF45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42A78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C5EAE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751C9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7A500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0071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C5E5D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15,304</w:t>
            </w:r>
          </w:p>
        </w:tc>
      </w:tr>
      <w:tr w:rsidR="009F0D09" w:rsidRPr="006E5996" w14:paraId="2D9CCC85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97DCD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0A37EF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EEB3C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1851C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2A9254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AC63F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26D61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9449F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8AC1C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DD806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377CC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5DF2B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336F9FF8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35ED744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18753A73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450133C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EFECD3F" w14:textId="3387C9DC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014CBAB" w14:textId="72A0567A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8D63A9B" w14:textId="2139AF5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D934431" w14:textId="74A9CBE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5ABFD9E" w14:textId="1CBB61E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22D6CDD" w14:textId="5BA72E1C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3B64BA7" w14:textId="2F6D65AC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738118B0" w14:textId="1031250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A9CFBAB" w14:textId="6A3279A1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778CC5DF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C58C6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54C631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5820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9D345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914AB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091655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8E3E4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9CDDF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A000B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3ECF61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4C902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1E7E8A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083859E7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E8FFF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254FD5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2C915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75CD3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3F34C5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66901C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19673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43D1E8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66DFB1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E97BA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DD6DF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73E9D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462A8F52" w14:textId="77777777" w:rsidTr="009F0D09">
        <w:trPr>
          <w:trHeight w:val="284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4DDAE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5" w:type="dxa"/>
            <w:shd w:val="clear" w:color="auto" w:fill="auto"/>
            <w:vAlign w:val="center"/>
            <w:hideMark/>
          </w:tcPr>
          <w:p w14:paraId="778174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5143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489D9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77B34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1C9E56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015A39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7D5523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643A2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14:paraId="2BC233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545100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14:paraId="429E18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78,740</w:t>
            </w:r>
          </w:p>
        </w:tc>
      </w:tr>
    </w:tbl>
    <w:p w14:paraId="598BEC38" w14:textId="77777777" w:rsidR="009F0D09" w:rsidRPr="006E5996" w:rsidRDefault="009F0D09" w:rsidP="00DB0A2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2023 г.</w:t>
      </w:r>
    </w:p>
    <w:p w14:paraId="67F1F755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4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 xml:space="preserve">Балансы тепловой мощности на 2023 год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2537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5695F59F" w14:textId="77777777" w:rsidTr="009F0D09">
        <w:trPr>
          <w:trHeight w:val="284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8E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F0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5B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B3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EB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E7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48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4D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19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92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73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D4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71D0EF5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AC0D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6003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4581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4DB8" w14:textId="7CD69A0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35E0" w14:textId="3CE3A2A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CEC1" w14:textId="671D111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954,1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B009" w14:textId="55AF950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589,228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0EBB" w14:textId="111DB84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132,031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E05" w14:textId="3AC7CDA8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479A" w14:textId="3A15746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738,610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93FE" w14:textId="509F3498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6831" w14:textId="6701D750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6"/>
              </w:rPr>
              <w:t>156,978</w:t>
            </w:r>
          </w:p>
        </w:tc>
      </w:tr>
      <w:tr w:rsidR="009F0D09" w:rsidRPr="006E5996" w14:paraId="778214C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0B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F7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2F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21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B4D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71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F0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4D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CB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83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3F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5F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210CA62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2F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866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50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77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25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54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F4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3D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4A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1F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D0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23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152EF37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D3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6AF5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29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13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E7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56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DB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9,286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B8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53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569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932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1B5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5,075</w:t>
            </w:r>
          </w:p>
        </w:tc>
      </w:tr>
      <w:tr w:rsidR="009F0D09" w:rsidRPr="006E5996" w14:paraId="4BFAD9D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E6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7DA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5A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AE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17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93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8F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76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3C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77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47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C8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632F376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43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639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35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39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2D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80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DC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79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99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3D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61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EA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629E07E0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A7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B8F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10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D7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92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04C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8E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FC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1E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9DB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54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2B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6,955</w:t>
            </w:r>
          </w:p>
        </w:tc>
      </w:tr>
      <w:tr w:rsidR="009F0D09" w:rsidRPr="006E5996" w14:paraId="7A4698D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04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74F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7A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D9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22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14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A2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25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4C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35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EB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63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3D1BFE4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33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023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93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54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28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7E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6FB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52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BA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F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0E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29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01E1DDB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05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B6F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6E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1C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C5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755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3B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23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D2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11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4A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7A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6526488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48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6F6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25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74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BE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CC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8A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D4C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55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AF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3A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7AB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7D09DDD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A90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918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36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23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3C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B4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20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DD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25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A9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EC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E1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035E251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F3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E11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76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11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9C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AC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60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FB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60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ADE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C4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D0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71B9C44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F2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F62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C8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C9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92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EA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C0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A7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64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06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44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08B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2,204</w:t>
            </w:r>
          </w:p>
        </w:tc>
      </w:tr>
      <w:tr w:rsidR="009F0D09" w:rsidRPr="006E5996" w14:paraId="459E450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C4B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AB8D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FC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5B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55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AF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A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6E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57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2A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5E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0A6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3C0AA99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88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DB8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5E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44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30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1B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BB6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AC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C7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6BF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89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10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5ECCAD4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33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901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1C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8B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78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8C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72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22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03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A8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5,858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03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C3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3,849</w:t>
            </w:r>
          </w:p>
        </w:tc>
      </w:tr>
      <w:tr w:rsidR="009F0D09" w:rsidRPr="006E5996" w14:paraId="261D91B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49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6A2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0F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07A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AE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F8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98F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4B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62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AF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56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DB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0E714C9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8C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F44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62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45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2E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13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56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FA7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B6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92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DE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70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0765C0A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BB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DF4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6F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3B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A5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3B5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34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BA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A4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81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D9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08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25307C9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BB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9EB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37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C6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3FD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52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4C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D9B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DC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E9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0F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99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33882B9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A9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F0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5A5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4B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3F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4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17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4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2C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A66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ED2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C4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1A8F177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13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E4F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B7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6E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92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A9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7C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0E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BF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7E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8C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A5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201BEBD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D8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3BD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EB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17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D7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7B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BD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63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0B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2C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58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B5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4608C28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47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EDE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AC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5E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9B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24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19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87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33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AD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F9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8B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3E9CD75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4F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D88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86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F0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E1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B6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EA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5A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8D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E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64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09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69C4DF2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7E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29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23E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1A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83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4A1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BA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88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37C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6B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12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19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037AB5E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8B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E6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A5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05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0E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8B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3A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48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AB0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9C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A2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60E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13B806A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02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99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85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F55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F9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CB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C3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5A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1B7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8E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B4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70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3FB6D8D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421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42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7F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C6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F8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816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89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B8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DE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80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E35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02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15,304</w:t>
            </w:r>
          </w:p>
        </w:tc>
      </w:tr>
      <w:tr w:rsidR="009F0D09" w:rsidRPr="006E5996" w14:paraId="42A90A4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D9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50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A1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55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B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76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D0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8E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81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78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912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5D2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67080F0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61B0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835D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6C3C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37E6" w14:textId="78241AE6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675E" w14:textId="666082E2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61CF" w14:textId="0C2D040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01D1" w14:textId="5744D339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6A91" w14:textId="633ECC9F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2CFE" w14:textId="7B3CD5A9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F0D3" w14:textId="3F942143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C5B7" w14:textId="3BBFB7B9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C916" w14:textId="7C3F8885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74E44F2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8F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F9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3E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DB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11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CD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D1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65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A42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77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3A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B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240CDDB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D5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8C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F8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80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F5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36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088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B7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0F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A6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72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FA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0E5B7A4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F8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B8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C6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45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50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0F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40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4A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48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37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67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0A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78,740</w:t>
            </w:r>
          </w:p>
        </w:tc>
      </w:tr>
    </w:tbl>
    <w:p w14:paraId="2812C98B" w14:textId="77777777" w:rsidR="009F0D09" w:rsidRPr="006E5996" w:rsidRDefault="009F0D09" w:rsidP="00DB0A2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2024 г.</w:t>
      </w:r>
    </w:p>
    <w:p w14:paraId="73CAA2B3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5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 xml:space="preserve">Балансы тепловой мощности на 2024 год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2537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1F19377C" w14:textId="77777777" w:rsidTr="009F0D09">
        <w:trPr>
          <w:trHeight w:val="284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E2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53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B8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94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7A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6C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22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8A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92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AA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97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5D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5FE91DD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4F83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28A9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AD98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5DA9" w14:textId="48338E6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F423" w14:textId="661CE78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8B118" w14:textId="550CAB64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954,1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990B" w14:textId="4FD419E0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594,478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22518" w14:textId="48665FF2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133,444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EB59" w14:textId="16D53B2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2A92D" w14:textId="6F251DB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745,273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CFC9" w14:textId="3B198EA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A7C" w14:textId="78E23D63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150,315</w:t>
            </w:r>
          </w:p>
        </w:tc>
      </w:tr>
      <w:tr w:rsidR="009F0D09" w:rsidRPr="006E5996" w14:paraId="04F8976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D2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81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39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E4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6A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864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2C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FD5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9D6D" w14:textId="564867B0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58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BA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1D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5E5076A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5F1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7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B1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9C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BE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D6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19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A9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EA43" w14:textId="32BEAB12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D2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465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58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76E2131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3D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B57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0B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2C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CE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4F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09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36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9319" w14:textId="57B5AD1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FC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D7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A2D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4,000</w:t>
            </w:r>
          </w:p>
        </w:tc>
      </w:tr>
      <w:tr w:rsidR="009F0D09" w:rsidRPr="006E5996" w14:paraId="6067809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38B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BE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49F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64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40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4F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A1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9F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0D3B" w14:textId="6FBE96EF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6A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D0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FA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225327E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F6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D7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4A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4A6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AC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CD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CA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11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5110" w14:textId="7DB13C84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A8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1B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10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5E790050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06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52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0C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66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C8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A8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D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15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185A" w14:textId="136B912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1B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38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52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16,536</w:t>
            </w:r>
          </w:p>
        </w:tc>
      </w:tr>
      <w:tr w:rsidR="009F0D09" w:rsidRPr="006E5996" w14:paraId="5B8B195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F3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1C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3F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E3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E8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A6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CEF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80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AAB6" w14:textId="20AC9974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14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0F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23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0AAF699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3B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F1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7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D6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41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5C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F3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02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432D6" w14:textId="1887BC8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19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A0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C4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4EB92A5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D9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FE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9B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B5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91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FA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F7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4D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E24E" w14:textId="2A58422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7AA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18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13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4E30D0B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7A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E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AE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F9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FA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80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F0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C8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490B" w14:textId="16EF04C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703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39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22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518F25F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BC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AB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1E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7B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E8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C6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31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64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37CE" w14:textId="6A97E12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AD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AF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AB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05FD6AA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23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92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A41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40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A9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F1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7C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A7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B57C" w14:textId="5FA53CE1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1B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CD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BF7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57FB506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DB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56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7A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5F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DE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72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A0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E03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8615" w14:textId="611D67E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B3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DB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EA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2,204</w:t>
            </w:r>
          </w:p>
        </w:tc>
      </w:tr>
      <w:tr w:rsidR="009F0D09" w:rsidRPr="006E5996" w14:paraId="67955BE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8F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E6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DA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D28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FE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77E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BF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78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1F2E" w14:textId="4028769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EA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98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65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704C249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FB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2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38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B4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6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7A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02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8B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D760" w14:textId="6B5A5EF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6D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B3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A7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256DB72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D6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2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55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8CC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2C7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B1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5E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E1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E873" w14:textId="04FAEB7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69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33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E2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3,821</w:t>
            </w:r>
          </w:p>
        </w:tc>
      </w:tr>
      <w:tr w:rsidR="009F0D09" w:rsidRPr="006E5996" w14:paraId="4506F26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62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75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D3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D7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3A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66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62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48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18B9" w14:textId="2928599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3F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F1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26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0AF0BCB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CC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96E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03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F5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57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B7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25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D4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6138" w14:textId="0C0217DB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6F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C9F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18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7046E41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E8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C9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128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1D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53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6441" w14:textId="4759D4C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DE5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BD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8DCE" w14:textId="5C455E5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1471" w14:textId="6C410D5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0F96" w14:textId="16A9A55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D3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3A84D95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A3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AE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1C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12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0F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9F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0A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20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ACE3" w14:textId="0539A3D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6F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2E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C0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4B55DDC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DD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B9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010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D4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D6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3C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E7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61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1B23" w14:textId="0F4F851D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00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D9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BD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6C134C3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BC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2C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7A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4C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4F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76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84E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CE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5403" w14:textId="78B275B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A0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C0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06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584C06A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F5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E5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74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C0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C3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C9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92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93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3960" w14:textId="715BA31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FB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3A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0A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5CCE250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26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3F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16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2A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2E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CB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D4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6E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FC78" w14:textId="638C4B25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43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45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059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22C7706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96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8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1A4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76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1E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3F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52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C6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34DA" w14:textId="182BC7A6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6E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A5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83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03A0FAA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75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EE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66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95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89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76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B0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D2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F004C" w14:textId="6296F2C9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15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3B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D1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69E96E3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5F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26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F6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D7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5C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D8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AB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D4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3A64" w14:textId="53ECEDCC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E2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54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A1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78B48BB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42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2D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19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35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39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1022" w14:textId="436B90B6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D2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C6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E6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25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0D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E5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3AD34F5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F2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C5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83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D8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C7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BD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89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89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2C5C" w14:textId="109B7BA6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BE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13,383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A8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7D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15,304</w:t>
            </w:r>
          </w:p>
        </w:tc>
      </w:tr>
      <w:tr w:rsidR="009F0D09" w:rsidRPr="006E5996" w14:paraId="1C4E27E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9F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BB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09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B8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F1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D6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BB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85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C184" w14:textId="37E34780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DE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AC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98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24EFE7A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9A64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F2BA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A1E9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94767" w14:textId="7D5257E5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51981" w14:textId="1698FA08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3098" w14:textId="3306044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5230B" w14:textId="5B58C44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1F15" w14:textId="6F2268A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4A69" w14:textId="253ADC2F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798E" w14:textId="062000E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2D81" w14:textId="1A0C623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7D83" w14:textId="438479D3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03AFFDD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BC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E6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1A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3B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73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BD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9B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E1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585C5" w14:textId="5E1DB304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B6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4D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ED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05457CC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79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8D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CE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C7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45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1D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2D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F3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6A2A" w14:textId="34698648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9D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6C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D8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7B136AE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AC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9C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AD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94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6E7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67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7A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3,942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641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E6EE" w14:textId="4F514C3A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22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5,266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C9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1C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72,919</w:t>
            </w:r>
          </w:p>
        </w:tc>
      </w:tr>
    </w:tbl>
    <w:p w14:paraId="5B0B2542" w14:textId="7907C526" w:rsidR="009F0D09" w:rsidRPr="006E5996" w:rsidRDefault="009F0D09" w:rsidP="009F0D09">
      <w:pPr>
        <w:rPr>
          <w:lang w:eastAsia="ru-RU"/>
        </w:rPr>
      </w:pPr>
    </w:p>
    <w:p w14:paraId="3A23439B" w14:textId="0AB954A6" w:rsidR="009F0D09" w:rsidRPr="006E5996" w:rsidRDefault="009F0D09" w:rsidP="009F0D09">
      <w:pPr>
        <w:rPr>
          <w:lang w:eastAsia="ru-RU"/>
        </w:rPr>
      </w:pPr>
    </w:p>
    <w:p w14:paraId="02F10EF1" w14:textId="592012A2" w:rsidR="009F0D09" w:rsidRPr="006E5996" w:rsidRDefault="009F0D09" w:rsidP="009F0D09">
      <w:pPr>
        <w:rPr>
          <w:lang w:eastAsia="ru-RU"/>
        </w:rPr>
      </w:pPr>
    </w:p>
    <w:p w14:paraId="3E77A97F" w14:textId="784EC411" w:rsidR="009F0D09" w:rsidRPr="006E5996" w:rsidRDefault="009F0D09" w:rsidP="009F0D09">
      <w:pPr>
        <w:rPr>
          <w:lang w:eastAsia="ru-RU"/>
        </w:rPr>
      </w:pPr>
    </w:p>
    <w:p w14:paraId="7A3DFD65" w14:textId="77777777" w:rsidR="009F0D09" w:rsidRPr="006E5996" w:rsidRDefault="009F0D09" w:rsidP="00DB0A2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2025г.</w:t>
      </w:r>
    </w:p>
    <w:p w14:paraId="372F1569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6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>Балансы тепловой мощности на 2025 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2537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36F7784E" w14:textId="77777777" w:rsidTr="009F0D09">
        <w:trPr>
          <w:trHeight w:val="284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42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10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7B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DE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3E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ADE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7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6F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BC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85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59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DC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3773E2A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0B65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1155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DC73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3D0EB" w14:textId="0F177FF8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7023" w14:textId="597F8D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9B00" w14:textId="26B888DA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954,1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0FE4" w14:textId="52FFF93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599,728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73D6" w14:textId="0CF8D13D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134,857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B769" w14:textId="034254E3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6377F" w14:textId="1DCD19D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751,936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E2D2" w14:textId="11F5CE80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6A67" w14:textId="7952802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143,652</w:t>
            </w:r>
          </w:p>
        </w:tc>
      </w:tr>
      <w:tr w:rsidR="009F0D09" w:rsidRPr="006E5996" w14:paraId="5FB42F3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4C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0CB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ED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58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CF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54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3A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2C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0D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D74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B9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4B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7E722E5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7A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1B7D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68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D5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43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4B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96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745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F2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90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1EFB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E2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5F41018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D5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7B2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6A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85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81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355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AC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10,320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45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75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E9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12,649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06A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E9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4,000</w:t>
            </w:r>
          </w:p>
        </w:tc>
      </w:tr>
      <w:tr w:rsidR="009F0D09" w:rsidRPr="006E5996" w14:paraId="100F9CD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7C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69E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35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C2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0A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83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3D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4B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72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94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8C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8F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07C54BE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14D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870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70C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A5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F7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C0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DC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04F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82D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49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12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A1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02C7CF9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C0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770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AD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8D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21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6C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25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FE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0A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41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8A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F1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16,536</w:t>
            </w:r>
          </w:p>
        </w:tc>
      </w:tr>
      <w:tr w:rsidR="009F0D09" w:rsidRPr="006E5996" w14:paraId="22F58E1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30B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1AD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F7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DE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A8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C3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D3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0D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E9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D4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D5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17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63177BF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04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4DF6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93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C4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9B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F6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B0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39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A9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8A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41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99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107EF3B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97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BB5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C1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08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01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43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AD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20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00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D4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72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1A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687E39E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4D2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C32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F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A0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5C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EA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9F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6E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2E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96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91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32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277F2A6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C1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B87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7D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3A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12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6E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6B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27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74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2D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5A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AC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0313A6F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D9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6DE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9F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F7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0B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17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B2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A9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A5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6B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6E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6C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-0,438</w:t>
            </w:r>
          </w:p>
        </w:tc>
      </w:tr>
      <w:tr w:rsidR="009F0D09" w:rsidRPr="006E5996" w14:paraId="4F914BB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1E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CDC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B67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E0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42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4E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65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2,389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53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74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26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F3E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30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2,204</w:t>
            </w:r>
          </w:p>
        </w:tc>
      </w:tr>
      <w:tr w:rsidR="009F0D09" w:rsidRPr="006E5996" w14:paraId="020593A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1D2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6085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7C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A3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33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30E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BD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6C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9A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89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A2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EC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06BA897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5D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18C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47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68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FF0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1E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E6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0D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A5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1B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C0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05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53C6B57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0C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410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B8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1C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53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7C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78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DB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AA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1C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83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F8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3,821</w:t>
            </w:r>
          </w:p>
        </w:tc>
      </w:tr>
      <w:tr w:rsidR="009F0D09" w:rsidRPr="006E5996" w14:paraId="0AB718E0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4C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11E7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87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0B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1C0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43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90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B8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42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BE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80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57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070EEBA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01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A13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6D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F7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15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8E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22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E0B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AF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E5B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71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4A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0E17753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4E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6F6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61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6D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69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77D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2B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2F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D40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33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64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82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52E66C1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08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3B0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EA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E1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3F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09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BF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2B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1C0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17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5E7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98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54CB714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67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F6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B34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F0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F6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12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20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C6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29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38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52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2D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49B3B44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34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2FE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40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FA6B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BB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3B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E0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50B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D61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2C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5B5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C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34142F4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2D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8C6D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ED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0C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3E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84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3D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D2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69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89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C9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B7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31BDEC0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6D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CBA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DE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44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E6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36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59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52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35A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2B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68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D0A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7DB47F0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E1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8E4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17A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12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82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93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46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2B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4B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23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C2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CB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054A3F8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40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672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943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F9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E5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7CF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47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18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B3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DD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DB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77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6E273BD0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0A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64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064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30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E5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A8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FB3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2D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52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D6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A9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2F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10C84E4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7A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79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B9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9EE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E3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82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11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E1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56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09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E39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AD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47FCB5A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0AE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E5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5F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8E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C1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19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2DE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38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20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39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09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56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15,262</w:t>
            </w:r>
          </w:p>
        </w:tc>
      </w:tr>
      <w:tr w:rsidR="009F0D09" w:rsidRPr="006E5996" w14:paraId="109AD39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A1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69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93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E3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FE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9A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18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E2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8F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09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BA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121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1FA9EF8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725D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29F5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837C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D99B" w14:textId="72F24D43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D391" w14:textId="7270101F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4DB8" w14:textId="13FA919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8933" w14:textId="2870FFB8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3EF2" w14:textId="64137E3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A673" w14:textId="5ADCE548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7021" w14:textId="3E1FB96D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8079" w14:textId="04EF5A3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7DAC" w14:textId="21F4916C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4C1996A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7B3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DB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7C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E9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A3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0C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9A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2F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55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E7D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06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50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1672644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F6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C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D2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EF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6B4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BA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C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C6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63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46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727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C64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15A4C6C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F7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64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26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F38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F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6A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AE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11,293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6E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2,817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38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72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14,110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8A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547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64,075</w:t>
            </w:r>
          </w:p>
        </w:tc>
      </w:tr>
    </w:tbl>
    <w:p w14:paraId="6B55F298" w14:textId="77777777" w:rsidR="009F0D09" w:rsidRPr="006E5996" w:rsidRDefault="009F0D09" w:rsidP="00DB0A2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2026-2027 гг.</w:t>
      </w:r>
    </w:p>
    <w:p w14:paraId="5B48A355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7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>Балансы тепловой мощности на 2026-2027 гг.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2537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6CA13A99" w14:textId="77777777" w:rsidTr="009F0D09">
        <w:trPr>
          <w:trHeight w:val="284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D9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13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B5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24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2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42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69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87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4F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DD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99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3C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3AC4D08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FEE4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1551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AFE0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F85E" w14:textId="10A4524F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1FBD" w14:textId="25CEC21E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7D97" w14:textId="1458E26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954,1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EBADB" w14:textId="394471DD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610,228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5BD2" w14:textId="19F2577B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137,683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4F39" w14:textId="4A7916D4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FF91" w14:textId="6304B0BC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765,262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50EA" w14:textId="1766CCC4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08CA" w14:textId="30C3D701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130,326</w:t>
            </w:r>
          </w:p>
        </w:tc>
      </w:tr>
      <w:tr w:rsidR="009F0D09" w:rsidRPr="006E5996" w14:paraId="0C35BF1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85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59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33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00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A76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EF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E2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CD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26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0E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81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86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675273A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B2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1CE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0C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20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27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E3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4B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0D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4D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B7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EA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8F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1E49BC5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4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073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BD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F0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38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EC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58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9A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35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50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0A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057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-0,265</w:t>
            </w:r>
          </w:p>
        </w:tc>
      </w:tr>
      <w:tr w:rsidR="009F0D09" w:rsidRPr="006E5996" w14:paraId="389C87C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B42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597F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33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2B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E9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75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714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83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CC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C0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83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C8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0D6773D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B3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30F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37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CA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4F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BF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93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69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5E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AD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5E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AA2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1151712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CD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66F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4F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5E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33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A17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CD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4,655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65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EA6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6D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7D1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BAD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16,536</w:t>
            </w:r>
          </w:p>
        </w:tc>
      </w:tr>
      <w:tr w:rsidR="009F0D09" w:rsidRPr="006E5996" w14:paraId="784283B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64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5DE2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7F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71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18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C05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14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38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89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6C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13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28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0,867</w:t>
            </w:r>
          </w:p>
        </w:tc>
      </w:tr>
      <w:tr w:rsidR="009F0D09" w:rsidRPr="006E5996" w14:paraId="14919CA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B2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74B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1D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08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CEA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33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3F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8B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33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90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8F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11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01F482E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76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6F5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FF6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7D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76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C2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DC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84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0F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29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CF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BD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7C04CD6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88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98A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DB1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7C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3D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A4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35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552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57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3E4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13F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3E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386A2F7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C0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38C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8D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50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17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23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6FD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CF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EA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2A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30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70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0A5B956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FF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CDF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6A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EC7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03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5E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0B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1A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6B6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745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664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7A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-0,670</w:t>
            </w:r>
          </w:p>
        </w:tc>
      </w:tr>
      <w:tr w:rsidR="009F0D09" w:rsidRPr="006E5996" w14:paraId="149B4AB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3C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26E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425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B2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51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E6B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A1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DD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16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4BC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8D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8A0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1,301</w:t>
            </w:r>
          </w:p>
        </w:tc>
      </w:tr>
      <w:tr w:rsidR="009F0D09" w:rsidRPr="006E5996" w14:paraId="521DC51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56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8D0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38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1E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FBE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C2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E8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25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7D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73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8D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7A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62B87C6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B8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BDC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80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DF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D10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7B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46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96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124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1B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687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26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7859531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34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954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D9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12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96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A8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C4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86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C0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EB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46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23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3,821</w:t>
            </w:r>
          </w:p>
        </w:tc>
      </w:tr>
      <w:tr w:rsidR="009F0D09" w:rsidRPr="006E5996" w14:paraId="4ABD7D4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50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992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D6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CC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41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AD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F3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B3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59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15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D21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FC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6C119F2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00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BF3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D0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C8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9D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82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2E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74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D0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2E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775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5C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63E2A880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EA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CEB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8B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C7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FC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66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91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C3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B1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FB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FB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9A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1B1011F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726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9047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B3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82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096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61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5E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6C5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0E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6D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24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40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3B13F4A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49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67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BF3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EB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B9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F8B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32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34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37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C4F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A7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128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66AF731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8C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124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4E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C9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DB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A1C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6A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7E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C39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9E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53D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A4F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18CF9D4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63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2CB7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4C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203D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6A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32C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DB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1E3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37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C9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BE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07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3669B6F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9D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24A7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410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C0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E7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A8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47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35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DD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58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0B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737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2973A01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C1C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E31A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3A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99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A67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3D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6D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9EF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2D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A2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F9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24F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26DB821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2E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DD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7D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E5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29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F6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C87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C7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D7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D9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1A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0C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1050FE0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80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4D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006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90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3D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E0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C7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6C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15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80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6F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03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07F0F19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1D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B6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EA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326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9A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72A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89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01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F6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4B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2B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82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2BAF13D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DD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B9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A0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63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58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4DF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60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10,984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D5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65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C4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13,425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41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1C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15,262</w:t>
            </w:r>
          </w:p>
        </w:tc>
      </w:tr>
      <w:tr w:rsidR="009F0D09" w:rsidRPr="006E5996" w14:paraId="3161486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F27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3EE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14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6B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65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73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7A3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A1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2AF6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59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2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1E6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2BBF626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6FB6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8B76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E88A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B23A" w14:textId="63498A49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2878" w14:textId="330F17ED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75CA" w14:textId="0DF73A44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72F7" w14:textId="1E1952A2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4A7D" w14:textId="75C7BF6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A421" w14:textId="0B075F9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769C" w14:textId="0AB05B0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F272" w14:textId="1ED2B09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0ECF5" w14:textId="46B1AC4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584E54D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A6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55A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20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8D8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D5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78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6D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8A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08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C5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2A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8C7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3FB9CAC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06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F3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B50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AB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BF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9CF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35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C8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E8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B8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CE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57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60D0175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9E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A1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5D0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B3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CD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49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E2A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22,099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FC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5C0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50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27,852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94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A2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50,333</w:t>
            </w:r>
          </w:p>
        </w:tc>
      </w:tr>
    </w:tbl>
    <w:p w14:paraId="2D236742" w14:textId="77777777" w:rsidR="009F0D09" w:rsidRPr="006E5996" w:rsidRDefault="009F0D09" w:rsidP="00DB0A29">
      <w:pPr>
        <w:pStyle w:val="3"/>
        <w:rPr>
          <w:rFonts w:eastAsia="Times New Roman"/>
        </w:rPr>
      </w:pPr>
      <w:r w:rsidRPr="006E5996">
        <w:rPr>
          <w:rFonts w:eastAsia="Times New Roman"/>
        </w:rPr>
        <w:t>Баланс располагаемой тепловой мощности и присоединенной тепловой нагрузки по состоянию на 2028-2034 гг.</w:t>
      </w:r>
    </w:p>
    <w:p w14:paraId="423D1DCD" w14:textId="77777777" w:rsidR="009F0D09" w:rsidRPr="006E5996" w:rsidRDefault="009F0D09" w:rsidP="009F0D09">
      <w:pPr>
        <w:pStyle w:val="aa"/>
        <w:ind w:firstLine="0"/>
        <w:jc w:val="left"/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</w:pPr>
      <w:r w:rsidRPr="006E5996">
        <w:rPr>
          <w:b/>
          <w:i w:val="0"/>
          <w:color w:val="000000" w:themeColor="text1"/>
          <w:sz w:val="24"/>
          <w:szCs w:val="24"/>
        </w:rPr>
        <w:t xml:space="preserve">Таблица 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begin"/>
      </w:r>
      <w:r w:rsidRPr="006E5996">
        <w:rPr>
          <w:b/>
          <w:i w:val="0"/>
          <w:color w:val="000000" w:themeColor="text1"/>
          <w:sz w:val="24"/>
          <w:szCs w:val="24"/>
        </w:rPr>
        <w:instrText xml:space="preserve"> SEQ Таблица \* ARABIC </w:instrText>
      </w:r>
      <w:r w:rsidRPr="006E5996">
        <w:rPr>
          <w:b/>
          <w:i w:val="0"/>
          <w:color w:val="000000" w:themeColor="text1"/>
          <w:sz w:val="24"/>
          <w:szCs w:val="24"/>
        </w:rPr>
        <w:fldChar w:fldCharType="separate"/>
      </w:r>
      <w:r w:rsidRPr="006E5996">
        <w:rPr>
          <w:b/>
          <w:i w:val="0"/>
          <w:noProof/>
          <w:color w:val="000000" w:themeColor="text1"/>
          <w:sz w:val="24"/>
          <w:szCs w:val="24"/>
        </w:rPr>
        <w:t>8</w:t>
      </w:r>
      <w:r w:rsidRPr="006E5996">
        <w:rPr>
          <w:b/>
          <w:i w:val="0"/>
          <w:color w:val="000000" w:themeColor="text1"/>
          <w:sz w:val="24"/>
          <w:szCs w:val="24"/>
        </w:rPr>
        <w:fldChar w:fldCharType="end"/>
      </w:r>
      <w:r w:rsidRPr="006E5996">
        <w:rPr>
          <w:b/>
          <w:i w:val="0"/>
          <w:color w:val="000000" w:themeColor="text1"/>
          <w:sz w:val="24"/>
          <w:szCs w:val="24"/>
        </w:rPr>
        <w:t xml:space="preserve">. </w:t>
      </w:r>
      <w:r w:rsidRPr="006E5996">
        <w:rPr>
          <w:rFonts w:eastAsia="Times New Roman" w:cs="Times New Roman"/>
          <w:b/>
          <w:i w:val="0"/>
          <w:iCs w:val="0"/>
          <w:color w:val="000000" w:themeColor="text1"/>
          <w:sz w:val="24"/>
          <w:szCs w:val="24"/>
          <w:lang w:eastAsia="ru-RU"/>
        </w:rPr>
        <w:t>Балансы тепловой мощности на 2028-2034 гг.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"/>
        <w:gridCol w:w="2537"/>
        <w:gridCol w:w="2693"/>
        <w:gridCol w:w="1098"/>
        <w:gridCol w:w="1099"/>
        <w:gridCol w:w="1098"/>
        <w:gridCol w:w="1099"/>
        <w:gridCol w:w="1098"/>
        <w:gridCol w:w="1099"/>
        <w:gridCol w:w="1098"/>
        <w:gridCol w:w="1099"/>
        <w:gridCol w:w="1099"/>
      </w:tblGrid>
      <w:tr w:rsidR="009F0D09" w:rsidRPr="006E5996" w14:paraId="17F6C416" w14:textId="77777777" w:rsidTr="009F0D09">
        <w:trPr>
          <w:trHeight w:val="284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C8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17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ТСО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11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B04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FE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Собственные нужды,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71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Тепловая мощность нетто,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BD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отоплению и вентиляции,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C2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 тепловая нагрузка по ГВС,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28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Расчетная тепловая нагрузка по пару, Гкал/ч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874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Суммарная расчетная тепловая нагрузка,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57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Потери в тепловых сетях, Гкал/ч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762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Резерв тепловой мощности, Гкал/ч</w:t>
            </w:r>
          </w:p>
        </w:tc>
      </w:tr>
      <w:tr w:rsidR="004809E2" w:rsidRPr="006E5996" w14:paraId="7E82A78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3484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9275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5890" w14:textId="7777777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Благовещенская ТЭЦ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5FC9" w14:textId="4350E3DD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988,6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62D6" w14:textId="3EF9AEE2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63C9" w14:textId="05D2B13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954,1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1121" w14:textId="2F56ED67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665,653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E32B" w14:textId="4E617E3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152,594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F411" w14:textId="0C5DEDE6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17,351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FBEE" w14:textId="5A734DC9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835,598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A570" w14:textId="75756E80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58,602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9A92" w14:textId="3849F3D5" w:rsidR="004809E2" w:rsidRPr="006E5996" w:rsidRDefault="004809E2" w:rsidP="004809E2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59,990</w:t>
            </w:r>
          </w:p>
        </w:tc>
      </w:tr>
      <w:tr w:rsidR="009F0D09" w:rsidRPr="006E5996" w14:paraId="00B9F8F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EE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08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филиал ООО «АКС» «</w:t>
            </w:r>
            <w:proofErr w:type="spellStart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Амуртеплосервис</w:t>
            </w:r>
            <w:proofErr w:type="spellEnd"/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058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74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88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48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00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37,686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3F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18,826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549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4,188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BAA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B9C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23,014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C5BE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CC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13,253</w:t>
            </w:r>
          </w:p>
        </w:tc>
      </w:tr>
      <w:tr w:rsidR="009F0D09" w:rsidRPr="006E5996" w14:paraId="0CD4B2A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28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FB62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B5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101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9D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3E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95B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17,303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B3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11,904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3D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E3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0F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9E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AF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1,979</w:t>
            </w:r>
          </w:p>
        </w:tc>
      </w:tr>
      <w:tr w:rsidR="009F0D09" w:rsidRPr="006E5996" w14:paraId="7D8451F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B1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6AE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D9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410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4A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034E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20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17,271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00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13,232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CF5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3,682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B9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48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16,914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414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5C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-0,265</w:t>
            </w:r>
          </w:p>
        </w:tc>
      </w:tr>
      <w:tr w:rsidR="009F0D09" w:rsidRPr="006E5996" w14:paraId="5AEFF31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BC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0F7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F88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438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3F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0B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E0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9,726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F1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3,568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BF9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3CE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2DA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00D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29E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5,427</w:t>
            </w:r>
          </w:p>
        </w:tc>
      </w:tr>
      <w:tr w:rsidR="009F0D09" w:rsidRPr="006E5996" w14:paraId="4005808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6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615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DD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481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E0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CA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5D6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2,125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39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1B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991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58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1,628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78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76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0,418</w:t>
            </w:r>
          </w:p>
        </w:tc>
      </w:tr>
      <w:tr w:rsidR="009F0D09" w:rsidRPr="006E5996" w14:paraId="59CEA14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22F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959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05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Пограничная, 183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B0E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0B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8F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11,503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93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947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66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103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B5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63A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4,917</w:t>
            </w:r>
          </w:p>
        </w:tc>
      </w:tr>
      <w:tr w:rsidR="009F0D09" w:rsidRPr="006E5996" w14:paraId="359502C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45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22F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98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по ул.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Релочная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, 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C6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5,504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4A6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D1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5,052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B8B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F9D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0,420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468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D8E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D5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04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0,594</w:t>
            </w:r>
          </w:p>
        </w:tc>
      </w:tr>
      <w:tr w:rsidR="009F0D09" w:rsidRPr="006E5996" w14:paraId="01F3FF4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8E2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20D3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21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Юбилейная, 7а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1BB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2245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C8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F2C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9E39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A2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A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15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C23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0,014</w:t>
            </w:r>
          </w:p>
        </w:tc>
      </w:tr>
      <w:tr w:rsidR="009F0D09" w:rsidRPr="006E5996" w14:paraId="4B93E3CF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73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029F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6F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школы №31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67A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12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F4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41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00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64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01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9227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EAA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-0,001</w:t>
            </w:r>
          </w:p>
        </w:tc>
      </w:tr>
      <w:tr w:rsidR="009F0D09" w:rsidRPr="006E5996" w14:paraId="6CC3F28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6AC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CB7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107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Мостоотряд-64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A81F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9C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859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0,544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7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6D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F6B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87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0,479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61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9DA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-0,009</w:t>
            </w:r>
          </w:p>
        </w:tc>
      </w:tr>
      <w:tr w:rsidR="009F0D09" w:rsidRPr="006E5996" w14:paraId="5D8960A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08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E54B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583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ОРТПЦ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4A0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12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038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43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8CE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398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1E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28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2C2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0,028</w:t>
            </w:r>
          </w:p>
        </w:tc>
      </w:tr>
      <w:tr w:rsidR="009F0D09" w:rsidRPr="006E5996" w14:paraId="362A71A5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D9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C74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1E0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D76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37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573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3,051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D07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86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DB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86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3,408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C12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2F2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-0,670</w:t>
            </w:r>
          </w:p>
        </w:tc>
      </w:tr>
      <w:tr w:rsidR="009F0D09" w:rsidRPr="006E5996" w14:paraId="1EFE3F4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85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B98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77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ДОС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45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F8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495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5,309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436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3,179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88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FDF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0CC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2D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37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1,301</w:t>
            </w:r>
          </w:p>
        </w:tc>
      </w:tr>
      <w:tr w:rsidR="009F0D09" w:rsidRPr="006E5996" w14:paraId="6E59137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1E8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F0D1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2D0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п. Аэропорт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909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631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A7F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4,542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FF5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2,556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2DB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72E3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487F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3,298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BB7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AE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1,053</w:t>
            </w:r>
          </w:p>
        </w:tc>
      </w:tr>
      <w:tr w:rsidR="009F0D09" w:rsidRPr="006E5996" w14:paraId="3FCCEC0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95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C41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C06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с. Садовое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410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9A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4A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10C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1561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1718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02C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9C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F44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0,564</w:t>
            </w:r>
          </w:p>
        </w:tc>
      </w:tr>
      <w:tr w:rsidR="009F0D09" w:rsidRPr="006E5996" w14:paraId="4A658ABD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18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C9C0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A77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433 квартала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419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FA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52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46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4,946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91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0,940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60C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9D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5,886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9AF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235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3,821</w:t>
            </w:r>
          </w:p>
        </w:tc>
      </w:tr>
      <w:tr w:rsidR="009F0D09" w:rsidRPr="006E5996" w14:paraId="45288123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5A5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81B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40A1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«Очистные сооружения»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4443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B1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56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0,463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9B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C62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B2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98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C7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88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0,027</w:t>
            </w:r>
          </w:p>
        </w:tc>
      </w:tr>
      <w:tr w:rsidR="009F0D09" w:rsidRPr="006E5996" w14:paraId="2B165484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05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DE32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F1A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водозабор «Амурский»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8F3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78B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48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44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B8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E3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567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0,506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3AD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56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0,198</w:t>
            </w:r>
          </w:p>
        </w:tc>
      </w:tr>
      <w:tr w:rsidR="009F0D09" w:rsidRPr="006E5996" w14:paraId="329E159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1F6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5969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EF8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Мазутохранилище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EF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 т.п./час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54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CEE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DBF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819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844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6C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EE9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F6A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9F0D09" w:rsidRPr="006E5996" w14:paraId="074992D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5E1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D488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36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Электрокотельная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по ул. Набережная, 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351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157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177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55D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69A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32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29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4B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9C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-0,031</w:t>
            </w:r>
          </w:p>
        </w:tc>
      </w:tr>
      <w:tr w:rsidR="009F0D09" w:rsidRPr="006E5996" w14:paraId="55C6A708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56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7F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"Тепловая компания"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9722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«БДИ»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76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0E9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72B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DB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0,357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B9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491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DE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0,519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22E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345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0,939</w:t>
            </w:r>
          </w:p>
        </w:tc>
      </w:tr>
      <w:tr w:rsidR="009F0D09" w:rsidRPr="006E5996" w14:paraId="6CDBB55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B0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78FE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77C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«ОЭБЦ»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B60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09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32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1,012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1A9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648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8B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35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DF4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610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0,842</w:t>
            </w:r>
          </w:p>
        </w:tc>
      </w:tr>
      <w:tr w:rsidR="009F0D09" w:rsidRPr="006E5996" w14:paraId="17C530A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BC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71FC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87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«ПЛ-26»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C464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4,35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6C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F86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4,266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AE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1,280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B37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5D3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A1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9D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CE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2,434</w:t>
            </w:r>
          </w:p>
        </w:tc>
      </w:tr>
      <w:tr w:rsidR="009F0D09" w:rsidRPr="006E5996" w14:paraId="1B4675FB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483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0507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CD89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«ПУ-6»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7A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78A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708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1,349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0C8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E82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0,129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6B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25DC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0,614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3DF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B0CC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0,722</w:t>
            </w:r>
          </w:p>
        </w:tc>
      </w:tr>
      <w:tr w:rsidR="009F0D09" w:rsidRPr="006E5996" w14:paraId="28ACF6EE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EB6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E594" w14:textId="77777777" w:rsidR="009F0D09" w:rsidRPr="006E5996" w:rsidRDefault="009F0D09" w:rsidP="009F0D09">
            <w:pPr>
              <w:spacing w:before="0" w:after="0"/>
              <w:ind w:left="-57" w:right="-57" w:firstLine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3A1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«ПУ-23»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1E1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B3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C9B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3,75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2DE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2,448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670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B0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6FD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562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69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0,734</w:t>
            </w:r>
          </w:p>
        </w:tc>
      </w:tr>
      <w:tr w:rsidR="009F0D09" w:rsidRPr="006E5996" w14:paraId="03DA667C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1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2F1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ПАО «Ростелеком»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6CE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по ул. Политехническая, 210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B51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82B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F7D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6D3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6D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809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E9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0,331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D4B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66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0,081</w:t>
            </w:r>
          </w:p>
        </w:tc>
      </w:tr>
      <w:tr w:rsidR="009F0D09" w:rsidRPr="006E5996" w14:paraId="5944F9E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67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A6F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ЗДТВ филиала ЦДТВ ОАО «РЖД»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4F5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ст. «Благовещеск-1»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9A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1E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0,263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906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10,357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22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4,247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FE5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251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2C5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4,592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02B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CD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5,205</w:t>
            </w:r>
          </w:p>
        </w:tc>
      </w:tr>
      <w:tr w:rsidR="009F0D09" w:rsidRPr="006E5996" w14:paraId="5C92819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385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D79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A27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п. 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Мухинка</w:t>
            </w:r>
            <w:proofErr w:type="spellEnd"/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032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D68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45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332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526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217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9DF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988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2D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9F0D09" w:rsidRPr="006E5996" w14:paraId="08AB65E6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B1C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F7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АО «СЗОР»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07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судостроительного завода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612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EA1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39F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31,224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62A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C94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5,824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B6F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20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23,864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754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2,537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D1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4,823</w:t>
            </w:r>
          </w:p>
        </w:tc>
      </w:tr>
      <w:tr w:rsidR="009F0D09" w:rsidRPr="006E5996" w14:paraId="32AA48D9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0EB2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967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«Амурский бройлер»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C51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Птицефабрики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10B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48,75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19C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538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47,388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A43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34,031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7248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3,690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1389F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DC9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37,721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5D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629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9,596</w:t>
            </w:r>
          </w:p>
        </w:tc>
      </w:tr>
      <w:tr w:rsidR="00AD17AE" w:rsidRPr="006E5996" w14:paraId="491BC861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6853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1A88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«БЗСМ»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C035" w14:textId="7777777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5AD8" w14:textId="3E3B74F8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19,23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BCAD" w14:textId="340C1C6D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0,345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1922" w14:textId="79B7C230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18,885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F07C" w14:textId="68095DEE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9,273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BBA8" w14:textId="2DDA178C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1,898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0A8C" w14:textId="22C628BB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99FE" w14:textId="7A9FAF95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11,171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65F1" w14:textId="70C4079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78AA" w14:textId="3BAABC67" w:rsidR="00AD17AE" w:rsidRPr="006E5996" w:rsidRDefault="00AD17AE" w:rsidP="00AD17AE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color w:val="000000"/>
                <w:sz w:val="18"/>
                <w:szCs w:val="18"/>
              </w:rPr>
              <w:t>7,415</w:t>
            </w:r>
          </w:p>
        </w:tc>
      </w:tr>
      <w:tr w:rsidR="009F0D09" w:rsidRPr="006E5996" w14:paraId="3C30467A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1B0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46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1E4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«Амурская авиабаза»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CE2D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97A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919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1,373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3E18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22A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CF05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9E9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0,321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4A3E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AF9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1,028</w:t>
            </w:r>
          </w:p>
        </w:tc>
      </w:tr>
      <w:tr w:rsidR="009F0D09" w:rsidRPr="006E5996" w14:paraId="0A46CEB7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945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3F53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ООО «Машиностроитель»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2BF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ООО «</w:t>
            </w:r>
            <w:proofErr w:type="spellStart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Амуртяжмаш</w:t>
            </w:r>
            <w:proofErr w:type="spellEnd"/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» Амурский металлист»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9FC1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9BD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0,524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829B9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9,476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574E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7B77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74AE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CB5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2,662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CF2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0,48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ADC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6,334</w:t>
            </w:r>
          </w:p>
        </w:tc>
      </w:tr>
      <w:tr w:rsidR="009F0D09" w:rsidRPr="006E5996" w14:paraId="147C9422" w14:textId="77777777" w:rsidTr="009F0D09">
        <w:trPr>
          <w:trHeight w:val="284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FC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5F3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Новый источник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0C62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"СЖР"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D1F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935A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1,26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940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78,74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88A16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36,234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720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8,300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DF6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D44B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44,534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40B4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0,555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EBD0" w14:textId="77777777" w:rsidR="009F0D09" w:rsidRPr="006E5996" w:rsidRDefault="009F0D09" w:rsidP="009F0D09">
            <w:pPr>
              <w:spacing w:before="0" w:after="0"/>
              <w:ind w:left="-57" w:right="-57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5996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33,651</w:t>
            </w:r>
          </w:p>
        </w:tc>
      </w:tr>
    </w:tbl>
    <w:p w14:paraId="4915D894" w14:textId="5E7D77B4" w:rsidR="00E86C92" w:rsidRPr="006E5996" w:rsidRDefault="00E86C92" w:rsidP="00231164">
      <w:pPr>
        <w:rPr>
          <w:lang w:eastAsia="ru-RU"/>
        </w:rPr>
        <w:sectPr w:rsidR="00E86C92" w:rsidRPr="006E5996" w:rsidSect="009F0D09">
          <w:pgSz w:w="16838" w:h="11906" w:orient="landscape" w:code="9"/>
          <w:pgMar w:top="1701" w:right="567" w:bottom="567" w:left="567" w:header="709" w:footer="709" w:gutter="0"/>
          <w:cols w:space="708"/>
          <w:docGrid w:linePitch="360"/>
        </w:sectPr>
      </w:pPr>
    </w:p>
    <w:p w14:paraId="7B7FE362" w14:textId="77777777" w:rsidR="00C8251D" w:rsidRPr="006E5996" w:rsidRDefault="00F2789E" w:rsidP="00F2789E">
      <w:pPr>
        <w:pStyle w:val="2"/>
        <w:rPr>
          <w:rFonts w:eastAsia="Times New Roman"/>
          <w:sz w:val="26"/>
          <w:lang w:eastAsia="ru-RU"/>
        </w:rPr>
      </w:pPr>
      <w:bookmarkStart w:id="5" w:name="_Toc85210809"/>
      <w:r w:rsidRPr="006E5996">
        <w:rPr>
          <w:rFonts w:eastAsia="Times New Roman"/>
          <w:sz w:val="26"/>
          <w:lang w:eastAsia="ru-RU"/>
        </w:rPr>
        <w:t>Г</w:t>
      </w:r>
      <w:r w:rsidR="00C8251D" w:rsidRPr="006E5996">
        <w:rPr>
          <w:rFonts w:eastAsia="Times New Roman"/>
          <w:sz w:val="26"/>
          <w:lang w:eastAsia="ru-RU"/>
        </w:rPr>
        <w:t>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</w:r>
      <w:bookmarkEnd w:id="5"/>
    </w:p>
    <w:p w14:paraId="74432E85" w14:textId="43F6E7B0" w:rsidR="00233E1A" w:rsidRPr="006E5996" w:rsidRDefault="00233E1A" w:rsidP="00FE7541">
      <w:pPr>
        <w:spacing w:before="0" w:after="0" w:line="360" w:lineRule="auto"/>
        <w:rPr>
          <w:sz w:val="26"/>
          <w:szCs w:val="26"/>
          <w:lang w:eastAsia="ru-RU"/>
        </w:rPr>
      </w:pPr>
      <w:r w:rsidRPr="006E5996">
        <w:rPr>
          <w:sz w:val="26"/>
          <w:szCs w:val="26"/>
          <w:lang w:eastAsia="ru-RU"/>
        </w:rPr>
        <w:t xml:space="preserve">Гидравлические расчёты передачи теплоносителя с целью определения возможности (невозможности) обеспечения тепловой энергией существующих и перспективных потребителей по мастер-плану, представлены в </w:t>
      </w:r>
      <w:r w:rsidR="001E674E" w:rsidRPr="006E5996">
        <w:rPr>
          <w:sz w:val="26"/>
          <w:szCs w:val="26"/>
          <w:lang w:eastAsia="ru-RU"/>
        </w:rPr>
        <w:t>электронной модели</w:t>
      </w:r>
      <w:r w:rsidRPr="006E5996">
        <w:rPr>
          <w:sz w:val="26"/>
          <w:szCs w:val="26"/>
          <w:lang w:eastAsia="ru-RU"/>
        </w:rPr>
        <w:t>.</w:t>
      </w:r>
    </w:p>
    <w:p w14:paraId="505C9156" w14:textId="1648CCDD" w:rsidR="00233E1A" w:rsidRPr="006E5996" w:rsidRDefault="00233E1A" w:rsidP="00FE7541">
      <w:pPr>
        <w:spacing w:before="0" w:after="0" w:line="360" w:lineRule="auto"/>
        <w:rPr>
          <w:sz w:val="26"/>
          <w:szCs w:val="26"/>
          <w:lang w:eastAsia="ru-RU"/>
        </w:rPr>
      </w:pPr>
      <w:r w:rsidRPr="006E5996">
        <w:rPr>
          <w:sz w:val="26"/>
          <w:szCs w:val="26"/>
          <w:lang w:eastAsia="ru-RU"/>
        </w:rPr>
        <w:t xml:space="preserve">Выполнен анализ пропускной способности трубопроводов </w:t>
      </w:r>
      <w:r w:rsidR="000E6994" w:rsidRPr="006E5996">
        <w:rPr>
          <w:sz w:val="26"/>
          <w:szCs w:val="26"/>
          <w:lang w:eastAsia="ru-RU"/>
        </w:rPr>
        <w:t>г. Благовещенска</w:t>
      </w:r>
      <w:r w:rsidRPr="006E5996">
        <w:rPr>
          <w:sz w:val="26"/>
          <w:szCs w:val="26"/>
          <w:lang w:eastAsia="ru-RU"/>
        </w:rPr>
        <w:t xml:space="preserve"> на перспективные тепловые нагрузки, результаты приведены в </w:t>
      </w:r>
      <w:r w:rsidR="001E674E" w:rsidRPr="006E5996">
        <w:rPr>
          <w:sz w:val="26"/>
          <w:szCs w:val="26"/>
          <w:lang w:eastAsia="ru-RU"/>
        </w:rPr>
        <w:t>электронной модели</w:t>
      </w:r>
      <w:r w:rsidRPr="006E5996">
        <w:rPr>
          <w:sz w:val="26"/>
          <w:szCs w:val="26"/>
          <w:lang w:eastAsia="ru-RU"/>
        </w:rPr>
        <w:t>.</w:t>
      </w:r>
    </w:p>
    <w:p w14:paraId="0A40752D" w14:textId="77777777" w:rsidR="00C8251D" w:rsidRPr="006E5996" w:rsidRDefault="00F2789E" w:rsidP="00F2789E">
      <w:pPr>
        <w:pStyle w:val="2"/>
        <w:rPr>
          <w:rFonts w:eastAsia="Times New Roman"/>
          <w:sz w:val="26"/>
          <w:lang w:eastAsia="ru-RU"/>
        </w:rPr>
      </w:pPr>
      <w:bookmarkStart w:id="6" w:name="_Toc85210810"/>
      <w:r w:rsidRPr="006E5996">
        <w:rPr>
          <w:rFonts w:eastAsia="Times New Roman"/>
          <w:sz w:val="26"/>
          <w:lang w:eastAsia="ru-RU"/>
        </w:rPr>
        <w:t>В</w:t>
      </w:r>
      <w:r w:rsidR="00C8251D" w:rsidRPr="006E5996">
        <w:rPr>
          <w:rFonts w:eastAsia="Times New Roman"/>
          <w:sz w:val="26"/>
          <w:lang w:eastAsia="ru-RU"/>
        </w:rPr>
        <w:t>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6"/>
    </w:p>
    <w:p w14:paraId="65DBE629" w14:textId="190E2A57" w:rsidR="00F405AB" w:rsidRPr="006E5996" w:rsidRDefault="00DB0A29" w:rsidP="00FE7541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</w:rPr>
        <w:t>При подключении перспективных потребителей на ряде котельных, на конец расчетного срока, наблюдается дефицит тепловой мощности, к ним относятся:</w:t>
      </w:r>
    </w:p>
    <w:p w14:paraId="6F81E71B" w14:textId="4F15A991" w:rsidR="00DB0A29" w:rsidRPr="006E5996" w:rsidRDefault="00DB0A29" w:rsidP="00DB0A29">
      <w:pPr>
        <w:pStyle w:val="a9"/>
        <w:keepLines/>
        <w:numPr>
          <w:ilvl w:val="0"/>
          <w:numId w:val="22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Котельная школы №31;</w:t>
      </w:r>
    </w:p>
    <w:p w14:paraId="0D17050F" w14:textId="6A37FF5F" w:rsidR="00DB0A29" w:rsidRPr="006E5996" w:rsidRDefault="00DB0A29" w:rsidP="00DB0A29">
      <w:pPr>
        <w:pStyle w:val="a9"/>
        <w:keepLines/>
        <w:numPr>
          <w:ilvl w:val="0"/>
          <w:numId w:val="22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Котельная Мостоотряд-64;</w:t>
      </w:r>
    </w:p>
    <w:p w14:paraId="014CC93D" w14:textId="241CD4CD" w:rsidR="00DB0A29" w:rsidRPr="006E5996" w:rsidRDefault="00DB0A29" w:rsidP="00DB0A29">
      <w:pPr>
        <w:pStyle w:val="a9"/>
        <w:keepLines/>
        <w:numPr>
          <w:ilvl w:val="0"/>
          <w:numId w:val="22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Котельная ВОС;</w:t>
      </w:r>
    </w:p>
    <w:p w14:paraId="40B428A3" w14:textId="0CFD73CE" w:rsidR="00E86C92" w:rsidRPr="006E5996" w:rsidRDefault="00DB0A29" w:rsidP="00B91F52">
      <w:pPr>
        <w:pStyle w:val="a9"/>
        <w:keepLines/>
        <w:numPr>
          <w:ilvl w:val="0"/>
          <w:numId w:val="22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proofErr w:type="spellStart"/>
      <w:r w:rsidRPr="006E5996">
        <w:rPr>
          <w:rFonts w:eastAsia="Times New Roman" w:cs="Times New Roman"/>
          <w:sz w:val="26"/>
          <w:szCs w:val="26"/>
        </w:rPr>
        <w:t>Электрокотельная</w:t>
      </w:r>
      <w:proofErr w:type="spellEnd"/>
      <w:r w:rsidRPr="006E5996">
        <w:rPr>
          <w:rFonts w:eastAsia="Times New Roman" w:cs="Times New Roman"/>
          <w:sz w:val="26"/>
          <w:szCs w:val="26"/>
        </w:rPr>
        <w:t xml:space="preserve"> по ул. Набережная, 47.</w:t>
      </w:r>
    </w:p>
    <w:p w14:paraId="5A9D2E00" w14:textId="291B487B" w:rsidR="003E5842" w:rsidRPr="006E5996" w:rsidRDefault="00E86C92" w:rsidP="00FE7541">
      <w:pPr>
        <w:spacing w:before="0" w:after="0" w:line="360" w:lineRule="auto"/>
        <w:rPr>
          <w:sz w:val="26"/>
          <w:szCs w:val="26"/>
        </w:rPr>
      </w:pPr>
      <w:r w:rsidRPr="006E5996">
        <w:rPr>
          <w:sz w:val="26"/>
          <w:szCs w:val="26"/>
          <w:lang w:eastAsia="ru-RU"/>
        </w:rPr>
        <w:t xml:space="preserve"> </w:t>
      </w:r>
      <w:r w:rsidR="003E5842" w:rsidRPr="006E5996">
        <w:rPr>
          <w:sz w:val="26"/>
          <w:szCs w:val="26"/>
          <w:lang w:eastAsia="ru-RU"/>
        </w:rPr>
        <w:t>Для устранения дефицита тепловой мощности на источниках теплоснабжения г. Благовещенска планируется провести ряд мероприятий, приведенный в Главе 7</w:t>
      </w:r>
      <w:r w:rsidR="00520116" w:rsidRPr="006E5996">
        <w:rPr>
          <w:sz w:val="26"/>
          <w:szCs w:val="26"/>
          <w:lang w:eastAsia="ru-RU"/>
        </w:rPr>
        <w:t xml:space="preserve">, таких как: </w:t>
      </w:r>
      <w:r w:rsidR="00865B61" w:rsidRPr="006E5996">
        <w:rPr>
          <w:sz w:val="26"/>
          <w:szCs w:val="26"/>
        </w:rPr>
        <w:t>вывод</w:t>
      </w:r>
      <w:r w:rsidR="00520116" w:rsidRPr="006E5996">
        <w:rPr>
          <w:sz w:val="26"/>
          <w:szCs w:val="26"/>
        </w:rPr>
        <w:t xml:space="preserve"> некоторых котельных из эксплуатации, переключени</w:t>
      </w:r>
      <w:r w:rsidR="00865B61" w:rsidRPr="006E5996">
        <w:rPr>
          <w:sz w:val="26"/>
          <w:szCs w:val="26"/>
        </w:rPr>
        <w:t xml:space="preserve">е </w:t>
      </w:r>
      <w:r w:rsidR="00520116" w:rsidRPr="006E5996">
        <w:rPr>
          <w:sz w:val="26"/>
          <w:szCs w:val="26"/>
        </w:rPr>
        <w:t>нагрузки потребителей на Благовещенскую ТЭЦ, снятие ограничений установленной мощности, а также снижения потерь в тепловых сетях посредством реконструкции ветхих участков тепловых сетей, исчер</w:t>
      </w:r>
      <w:r w:rsidR="00DB0A29" w:rsidRPr="006E5996">
        <w:rPr>
          <w:sz w:val="26"/>
          <w:szCs w:val="26"/>
        </w:rPr>
        <w:t>павших эксплуатационный ресурс.</w:t>
      </w:r>
    </w:p>
    <w:p w14:paraId="318C81D2" w14:textId="77777777" w:rsidR="00D86E63" w:rsidRPr="006E5996" w:rsidRDefault="00D86E63" w:rsidP="00D86E63">
      <w:pPr>
        <w:pStyle w:val="2"/>
        <w:rPr>
          <w:rFonts w:eastAsia="Times New Roman"/>
          <w:sz w:val="26"/>
        </w:rPr>
      </w:pPr>
      <w:bookmarkStart w:id="7" w:name="_Toc78888896"/>
      <w:bookmarkStart w:id="8" w:name="_Toc85210811"/>
      <w:r w:rsidRPr="006E5996">
        <w:rPr>
          <w:rFonts w:eastAsia="Times New Roman"/>
          <w:sz w:val="26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7"/>
      <w:bookmarkEnd w:id="8"/>
    </w:p>
    <w:p w14:paraId="765D2ED3" w14:textId="77777777" w:rsidR="00D86E63" w:rsidRPr="006E5996" w:rsidRDefault="00D86E63" w:rsidP="00DB0A29">
      <w:pPr>
        <w:numPr>
          <w:ilvl w:val="0"/>
          <w:numId w:val="12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Актуализированы перспективные приросты тепловых нагрузок источников централизованного теплоснабжения.</w:t>
      </w:r>
    </w:p>
    <w:p w14:paraId="6FDA572D" w14:textId="2B26425C" w:rsidR="00D86E63" w:rsidRPr="006E5996" w:rsidRDefault="00D86E63" w:rsidP="00DB0A29">
      <w:pPr>
        <w:numPr>
          <w:ilvl w:val="0"/>
          <w:numId w:val="12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 xml:space="preserve">Актуализирован перечень действующих на территории </w:t>
      </w:r>
      <w:r w:rsidR="001E674E" w:rsidRPr="006E5996">
        <w:rPr>
          <w:rFonts w:eastAsia="Times New Roman" w:cs="Times New Roman"/>
          <w:sz w:val="26"/>
          <w:szCs w:val="26"/>
        </w:rPr>
        <w:t>г. Благовещенска</w:t>
      </w:r>
      <w:r w:rsidRPr="006E5996">
        <w:rPr>
          <w:rFonts w:eastAsia="Times New Roman" w:cs="Times New Roman"/>
          <w:sz w:val="26"/>
          <w:szCs w:val="26"/>
        </w:rPr>
        <w:t xml:space="preserve"> источников централизованного теплоснабжения.</w:t>
      </w:r>
    </w:p>
    <w:p w14:paraId="264F4360" w14:textId="77777777" w:rsidR="00D86E63" w:rsidRPr="006E5996" w:rsidRDefault="00D86E63" w:rsidP="00DB0A29">
      <w:pPr>
        <w:numPr>
          <w:ilvl w:val="0"/>
          <w:numId w:val="12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Актуализированы перспективные зоны действия источников теплоснабжения исходя из скорректированного перечня новых площадок застройки.</w:t>
      </w:r>
    </w:p>
    <w:p w14:paraId="49D86E40" w14:textId="3006023B" w:rsidR="00D86E63" w:rsidRPr="006E5996" w:rsidRDefault="00D86E63" w:rsidP="00DB0A29">
      <w:pPr>
        <w:numPr>
          <w:ilvl w:val="0"/>
          <w:numId w:val="12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Заново выполнен расчет тепловых балансов источников централизованного теплоснабжения на период до 203</w:t>
      </w:r>
      <w:r w:rsidR="00BD22C0" w:rsidRPr="006E5996">
        <w:rPr>
          <w:rFonts w:eastAsia="Times New Roman" w:cs="Times New Roman"/>
          <w:sz w:val="26"/>
          <w:szCs w:val="26"/>
        </w:rPr>
        <w:t>4</w:t>
      </w:r>
      <w:r w:rsidRPr="006E5996">
        <w:rPr>
          <w:rFonts w:eastAsia="Times New Roman" w:cs="Times New Roman"/>
          <w:sz w:val="26"/>
          <w:szCs w:val="26"/>
        </w:rPr>
        <w:t xml:space="preserve"> г.</w:t>
      </w:r>
    </w:p>
    <w:p w14:paraId="0F0A65D2" w14:textId="77777777" w:rsidR="00D86E63" w:rsidRPr="006E5996" w:rsidRDefault="00D86E63" w:rsidP="00DB0A29">
      <w:pPr>
        <w:numPr>
          <w:ilvl w:val="0"/>
          <w:numId w:val="12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Актуализирован гидравлический расчет тепловых сетей источников централизованного теплоснабжения после подключения новый тепловых нагрузок с целью проверки пропускной способности тепловых сетей.</w:t>
      </w:r>
    </w:p>
    <w:p w14:paraId="1CF0D13A" w14:textId="77777777" w:rsidR="00D86E63" w:rsidRPr="006E5996" w:rsidRDefault="00D86E63" w:rsidP="00DB0A29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Балансы по источникам тепловой энергии скорректированы с учетом факторов:</w:t>
      </w:r>
    </w:p>
    <w:p w14:paraId="5D9770CA" w14:textId="77777777" w:rsidR="00D86E63" w:rsidRPr="006E5996" w:rsidRDefault="00D86E63" w:rsidP="00DB0A29">
      <w:pPr>
        <w:numPr>
          <w:ilvl w:val="0"/>
          <w:numId w:val="13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рост расчетной тепловой нагрузки, подключенной к источникам;</w:t>
      </w:r>
    </w:p>
    <w:p w14:paraId="15CEE39B" w14:textId="77777777" w:rsidR="00D86E63" w:rsidRPr="006E5996" w:rsidRDefault="00D86E63" w:rsidP="00DB0A29">
      <w:pPr>
        <w:numPr>
          <w:ilvl w:val="0"/>
          <w:numId w:val="13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коррекция перспективных объемов прироста тепловой нагрузки;</w:t>
      </w:r>
    </w:p>
    <w:p w14:paraId="3CFE6C34" w14:textId="77777777" w:rsidR="00D86E63" w:rsidRPr="006E5996" w:rsidRDefault="00D86E63" w:rsidP="00DB0A29">
      <w:pPr>
        <w:numPr>
          <w:ilvl w:val="0"/>
          <w:numId w:val="13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сформирован баланс тепловой нагрузки и тепловой мощности для новых источников тепловой энергии.</w:t>
      </w:r>
    </w:p>
    <w:p w14:paraId="0789D7E4" w14:textId="77777777" w:rsidR="00D86E63" w:rsidRPr="00FE7541" w:rsidRDefault="00D86E63" w:rsidP="00DB0A29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E5996">
        <w:rPr>
          <w:rFonts w:eastAsia="Times New Roman" w:cs="Times New Roman"/>
          <w:sz w:val="26"/>
          <w:szCs w:val="26"/>
        </w:rPr>
        <w:t>Перспективный баланс рассмотрен по уточненной величине прироста тепловой нагрузки за счет ввода новых перспективных потребителей.</w:t>
      </w:r>
    </w:p>
    <w:p w14:paraId="28F3E12E" w14:textId="77777777" w:rsidR="00D86E63" w:rsidRDefault="00D86E63" w:rsidP="00E86C92">
      <w:pPr>
        <w:rPr>
          <w:lang w:eastAsia="ru-RU"/>
        </w:rPr>
      </w:pPr>
    </w:p>
    <w:sectPr w:rsidR="00D8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A1FD5" w14:textId="77777777" w:rsidR="00C3541E" w:rsidRDefault="00C3541E">
      <w:pPr>
        <w:spacing w:before="0" w:after="0"/>
      </w:pPr>
      <w:r>
        <w:separator/>
      </w:r>
    </w:p>
  </w:endnote>
  <w:endnote w:type="continuationSeparator" w:id="0">
    <w:p w14:paraId="306533EE" w14:textId="77777777" w:rsidR="00C3541E" w:rsidRDefault="00C354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324123"/>
      <w:docPartObj>
        <w:docPartGallery w:val="Page Numbers (Bottom of Page)"/>
        <w:docPartUnique/>
      </w:docPartObj>
    </w:sdtPr>
    <w:sdtEndPr/>
    <w:sdtContent>
      <w:p w14:paraId="45B4884F" w14:textId="0C4377A2" w:rsidR="00C3541E" w:rsidRDefault="00C3541E" w:rsidP="0029105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AF7" w:rsidRPr="009A5AF7">
          <w:rPr>
            <w:noProof/>
            <w:lang w:val="ru-RU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11763" w14:textId="77777777" w:rsidR="00C3541E" w:rsidRDefault="00C3541E">
      <w:pPr>
        <w:spacing w:before="0" w:after="0"/>
      </w:pPr>
      <w:r>
        <w:separator/>
      </w:r>
    </w:p>
  </w:footnote>
  <w:footnote w:type="continuationSeparator" w:id="0">
    <w:p w14:paraId="4BA78F7E" w14:textId="77777777" w:rsidR="00C3541E" w:rsidRDefault="00C354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47F"/>
    <w:multiLevelType w:val="multilevel"/>
    <w:tmpl w:val="F6DAADC6"/>
    <w:lvl w:ilvl="0">
      <w:start w:val="4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576259"/>
    <w:multiLevelType w:val="hybridMultilevel"/>
    <w:tmpl w:val="958ED0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C213C3"/>
    <w:multiLevelType w:val="hybridMultilevel"/>
    <w:tmpl w:val="92007B3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44345E"/>
    <w:multiLevelType w:val="multilevel"/>
    <w:tmpl w:val="8D848656"/>
    <w:numStyleLink w:val="WW8Num1"/>
  </w:abstractNum>
  <w:abstractNum w:abstractNumId="5" w15:restartNumberingAfterBreak="0">
    <w:nsid w:val="53117832"/>
    <w:multiLevelType w:val="hybridMultilevel"/>
    <w:tmpl w:val="AEA6C3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94026"/>
    <w:multiLevelType w:val="hybridMultilevel"/>
    <w:tmpl w:val="581CA83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BA7781F"/>
    <w:multiLevelType w:val="hybridMultilevel"/>
    <w:tmpl w:val="041E3BD4"/>
    <w:lvl w:ilvl="0" w:tplc="9C4C80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3"/>
  </w:num>
  <w:num w:numId="13">
    <w:abstractNumId w:val="6"/>
  </w:num>
  <w:num w:numId="1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332FB"/>
    <w:rsid w:val="0003621E"/>
    <w:rsid w:val="00053B19"/>
    <w:rsid w:val="0006188E"/>
    <w:rsid w:val="00064CB6"/>
    <w:rsid w:val="0009178B"/>
    <w:rsid w:val="000A2FB5"/>
    <w:rsid w:val="000C5955"/>
    <w:rsid w:val="000E6994"/>
    <w:rsid w:val="0010664A"/>
    <w:rsid w:val="00111F90"/>
    <w:rsid w:val="00120B54"/>
    <w:rsid w:val="001349B1"/>
    <w:rsid w:val="001611BF"/>
    <w:rsid w:val="0016152D"/>
    <w:rsid w:val="0016776A"/>
    <w:rsid w:val="00180BCA"/>
    <w:rsid w:val="001814C7"/>
    <w:rsid w:val="001A0568"/>
    <w:rsid w:val="001E674E"/>
    <w:rsid w:val="00216673"/>
    <w:rsid w:val="00220C2A"/>
    <w:rsid w:val="00231164"/>
    <w:rsid w:val="00232EEB"/>
    <w:rsid w:val="002339C2"/>
    <w:rsid w:val="00233E1A"/>
    <w:rsid w:val="00245670"/>
    <w:rsid w:val="002571E6"/>
    <w:rsid w:val="00280F34"/>
    <w:rsid w:val="0029105D"/>
    <w:rsid w:val="00294964"/>
    <w:rsid w:val="002B4AF2"/>
    <w:rsid w:val="002D278F"/>
    <w:rsid w:val="002E2EB9"/>
    <w:rsid w:val="002E5853"/>
    <w:rsid w:val="00313DEF"/>
    <w:rsid w:val="00320D2B"/>
    <w:rsid w:val="00366827"/>
    <w:rsid w:val="003822A6"/>
    <w:rsid w:val="003A464E"/>
    <w:rsid w:val="003B4E9E"/>
    <w:rsid w:val="003E5842"/>
    <w:rsid w:val="003E6E8D"/>
    <w:rsid w:val="0040689F"/>
    <w:rsid w:val="004175D6"/>
    <w:rsid w:val="00461D68"/>
    <w:rsid w:val="0047597E"/>
    <w:rsid w:val="004809E2"/>
    <w:rsid w:val="004A5155"/>
    <w:rsid w:val="004A5C8C"/>
    <w:rsid w:val="004B7ECC"/>
    <w:rsid w:val="004D0E79"/>
    <w:rsid w:val="004D3164"/>
    <w:rsid w:val="004E1526"/>
    <w:rsid w:val="00520116"/>
    <w:rsid w:val="005258EA"/>
    <w:rsid w:val="00554904"/>
    <w:rsid w:val="00573B9A"/>
    <w:rsid w:val="00582D70"/>
    <w:rsid w:val="00590166"/>
    <w:rsid w:val="00597B50"/>
    <w:rsid w:val="005A2E59"/>
    <w:rsid w:val="005A4A5C"/>
    <w:rsid w:val="005C0C89"/>
    <w:rsid w:val="005D1EF7"/>
    <w:rsid w:val="005D34B6"/>
    <w:rsid w:val="005D3EB2"/>
    <w:rsid w:val="005E28D3"/>
    <w:rsid w:val="005E6909"/>
    <w:rsid w:val="006079CB"/>
    <w:rsid w:val="006139B9"/>
    <w:rsid w:val="0061722D"/>
    <w:rsid w:val="00645348"/>
    <w:rsid w:val="00646049"/>
    <w:rsid w:val="00651612"/>
    <w:rsid w:val="006545C3"/>
    <w:rsid w:val="00665734"/>
    <w:rsid w:val="006704EC"/>
    <w:rsid w:val="006D3972"/>
    <w:rsid w:val="006E0180"/>
    <w:rsid w:val="006E267C"/>
    <w:rsid w:val="006E2F59"/>
    <w:rsid w:val="006E3496"/>
    <w:rsid w:val="006E5996"/>
    <w:rsid w:val="00730FF3"/>
    <w:rsid w:val="00736BC6"/>
    <w:rsid w:val="00740482"/>
    <w:rsid w:val="007447ED"/>
    <w:rsid w:val="00777CCF"/>
    <w:rsid w:val="00790DFF"/>
    <w:rsid w:val="007E180E"/>
    <w:rsid w:val="0080273D"/>
    <w:rsid w:val="00853CCB"/>
    <w:rsid w:val="008607A3"/>
    <w:rsid w:val="00865B61"/>
    <w:rsid w:val="00875C91"/>
    <w:rsid w:val="00880FB4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A5AF7"/>
    <w:rsid w:val="009B3DC6"/>
    <w:rsid w:val="009D6FF0"/>
    <w:rsid w:val="009F0D09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D17AE"/>
    <w:rsid w:val="00AE17FA"/>
    <w:rsid w:val="00B03A6C"/>
    <w:rsid w:val="00B03A7D"/>
    <w:rsid w:val="00B16609"/>
    <w:rsid w:val="00B26BA1"/>
    <w:rsid w:val="00B30B66"/>
    <w:rsid w:val="00B35BC3"/>
    <w:rsid w:val="00B540A3"/>
    <w:rsid w:val="00B55D79"/>
    <w:rsid w:val="00B97415"/>
    <w:rsid w:val="00BA490D"/>
    <w:rsid w:val="00BB6912"/>
    <w:rsid w:val="00BD22C0"/>
    <w:rsid w:val="00C3541E"/>
    <w:rsid w:val="00C53152"/>
    <w:rsid w:val="00C54B0B"/>
    <w:rsid w:val="00C7331B"/>
    <w:rsid w:val="00C8251D"/>
    <w:rsid w:val="00CA10A2"/>
    <w:rsid w:val="00CA4BA2"/>
    <w:rsid w:val="00CB617B"/>
    <w:rsid w:val="00D029BE"/>
    <w:rsid w:val="00D51FA5"/>
    <w:rsid w:val="00D61937"/>
    <w:rsid w:val="00D84EFD"/>
    <w:rsid w:val="00D86E63"/>
    <w:rsid w:val="00DB0A29"/>
    <w:rsid w:val="00DB5EF1"/>
    <w:rsid w:val="00DC4CFA"/>
    <w:rsid w:val="00DF7DC2"/>
    <w:rsid w:val="00E302BD"/>
    <w:rsid w:val="00E430C8"/>
    <w:rsid w:val="00E43F5A"/>
    <w:rsid w:val="00E56C1D"/>
    <w:rsid w:val="00E67C49"/>
    <w:rsid w:val="00E8044C"/>
    <w:rsid w:val="00E86C92"/>
    <w:rsid w:val="00E91BE3"/>
    <w:rsid w:val="00EB5684"/>
    <w:rsid w:val="00ED4047"/>
    <w:rsid w:val="00EE100C"/>
    <w:rsid w:val="00EE317F"/>
    <w:rsid w:val="00EE44C1"/>
    <w:rsid w:val="00EF0C8F"/>
    <w:rsid w:val="00EF5C42"/>
    <w:rsid w:val="00F02FB0"/>
    <w:rsid w:val="00F170A4"/>
    <w:rsid w:val="00F2573E"/>
    <w:rsid w:val="00F2789E"/>
    <w:rsid w:val="00F3076B"/>
    <w:rsid w:val="00F32EC7"/>
    <w:rsid w:val="00F405AB"/>
    <w:rsid w:val="00F62F2B"/>
    <w:rsid w:val="00F77C96"/>
    <w:rsid w:val="00F8680D"/>
    <w:rsid w:val="00F951B2"/>
    <w:rsid w:val="00FC4BC9"/>
    <w:rsid w:val="00FC698F"/>
    <w:rsid w:val="00FD1B06"/>
    <w:rsid w:val="00FD3E6C"/>
    <w:rsid w:val="00FE3B2A"/>
    <w:rsid w:val="00FE7541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4:docId w14:val="1F6942D1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ind w:left="108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styleId="a3">
    <w:name w:val="Hyperlink"/>
    <w:uiPriority w:val="99"/>
    <w:rsid w:val="00E430C8"/>
    <w:rPr>
      <w:color w:val="0000FF"/>
      <w:u w:val="single"/>
    </w:rPr>
  </w:style>
  <w:style w:type="paragraph" w:styleId="11">
    <w:name w:val="toc 1"/>
    <w:basedOn w:val="a"/>
    <w:autoRedefine/>
    <w:uiPriority w:val="39"/>
    <w:rsid w:val="006E5996"/>
    <w:pPr>
      <w:keepLines/>
      <w:tabs>
        <w:tab w:val="left" w:pos="1320"/>
        <w:tab w:val="right" w:leader="dot" w:pos="9346"/>
      </w:tabs>
      <w:ind w:firstLine="0"/>
    </w:pPr>
    <w:rPr>
      <w:rFonts w:eastAsia="Times New Roman" w:cs="Times New Roman"/>
      <w:bCs/>
      <w:caps/>
      <w:noProof/>
      <w:szCs w:val="24"/>
      <w:lang w:eastAsia="ru-RU"/>
    </w:rPr>
  </w:style>
  <w:style w:type="paragraph" w:styleId="21">
    <w:name w:val="toc 2"/>
    <w:basedOn w:val="a"/>
    <w:autoRedefine/>
    <w:uiPriority w:val="39"/>
    <w:rsid w:val="00B16609"/>
    <w:pPr>
      <w:keepLines/>
      <w:tabs>
        <w:tab w:val="left" w:pos="567"/>
        <w:tab w:val="right" w:leader="dot" w:pos="9346"/>
      </w:tabs>
      <w:spacing w:after="240"/>
      <w:ind w:firstLine="0"/>
    </w:pPr>
    <w:rPr>
      <w:rFonts w:eastAsia="Times New Roman" w:cs="Times New Roman"/>
      <w:b/>
      <w:bCs/>
      <w:szCs w:val="26"/>
      <w:lang w:eastAsia="ru-RU"/>
    </w:rPr>
  </w:style>
  <w:style w:type="paragraph" w:customStyle="1" w:styleId="a4">
    <w:name w:val="ДОК Титульник Должности"/>
    <w:basedOn w:val="a"/>
    <w:rsid w:val="00E430C8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E430C8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5">
    <w:name w:val="Табличный"/>
    <w:basedOn w:val="a"/>
    <w:link w:val="a6"/>
    <w:qFormat/>
    <w:rsid w:val="00E430C8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E430C8"/>
    <w:rPr>
      <w:rFonts w:ascii="Times New Roman" w:hAnsi="Times New Roman"/>
      <w:sz w:val="20"/>
    </w:rPr>
  </w:style>
  <w:style w:type="paragraph" w:styleId="a7">
    <w:name w:val="footer"/>
    <w:basedOn w:val="a"/>
    <w:link w:val="13"/>
    <w:uiPriority w:val="99"/>
    <w:rsid w:val="00E430C8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a8">
    <w:name w:val="Нижний колонтитул Знак"/>
    <w:basedOn w:val="a0"/>
    <w:uiPriority w:val="99"/>
    <w:semiHidden/>
    <w:rsid w:val="00E430C8"/>
    <w:rPr>
      <w:rFonts w:ascii="Times New Roman" w:hAnsi="Times New Roman"/>
      <w:sz w:val="24"/>
    </w:rPr>
  </w:style>
  <w:style w:type="character" w:customStyle="1" w:styleId="13">
    <w:name w:val="Нижний колонтитул Знак1"/>
    <w:basedOn w:val="a0"/>
    <w:link w:val="a7"/>
    <w:uiPriority w:val="99"/>
    <w:rsid w:val="00E430C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F405AB"/>
    <w:pPr>
      <w:ind w:left="720"/>
      <w:contextualSpacing/>
    </w:pPr>
  </w:style>
  <w:style w:type="paragraph" w:styleId="aa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b"/>
    <w:unhideWhenUsed/>
    <w:qFormat/>
    <w:rsid w:val="0029105D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ab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a"/>
    <w:locked/>
    <w:rsid w:val="0029105D"/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EE31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317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53CC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53CC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53CC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53CC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53CCB"/>
    <w:rPr>
      <w:rFonts w:ascii="Times New Roman" w:hAnsi="Times New Roman"/>
      <w:b/>
      <w:bCs/>
      <w:sz w:val="20"/>
      <w:szCs w:val="20"/>
    </w:rPr>
  </w:style>
  <w:style w:type="paragraph" w:customStyle="1" w:styleId="81">
    <w:name w:val="Заголовок 81"/>
    <w:basedOn w:val="a"/>
    <w:next w:val="a"/>
    <w:uiPriority w:val="99"/>
    <w:unhideWhenUsed/>
    <w:rsid w:val="00D86E63"/>
    <w:pPr>
      <w:keepNext/>
      <w:keepLines/>
      <w:numPr>
        <w:ilvl w:val="7"/>
        <w:numId w:val="11"/>
      </w:numPr>
      <w:tabs>
        <w:tab w:val="num" w:pos="360"/>
      </w:tabs>
      <w:spacing w:before="200" w:after="0" w:line="276" w:lineRule="auto"/>
      <w:ind w:left="0" w:firstLine="709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9"/>
    <w:unhideWhenUsed/>
    <w:rsid w:val="00D86E63"/>
    <w:pPr>
      <w:keepNext/>
      <w:keepLines/>
      <w:numPr>
        <w:ilvl w:val="8"/>
        <w:numId w:val="11"/>
      </w:numPr>
      <w:tabs>
        <w:tab w:val="num" w:pos="360"/>
      </w:tabs>
      <w:spacing w:before="200" w:after="0" w:line="276" w:lineRule="auto"/>
      <w:ind w:left="0" w:firstLine="709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D86E63"/>
    <w:pPr>
      <w:numPr>
        <w:numId w:val="10"/>
      </w:numPr>
    </w:pPr>
  </w:style>
  <w:style w:type="paragraph" w:styleId="af3">
    <w:name w:val="Body Text"/>
    <w:basedOn w:val="a"/>
    <w:link w:val="af4"/>
    <w:qFormat/>
    <w:rsid w:val="00B55D79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 w:cs="Times New Roman"/>
      <w:sz w:val="26"/>
      <w:szCs w:val="26"/>
      <w:lang w:eastAsia="ru-RU" w:bidi="ru-RU"/>
    </w:rPr>
  </w:style>
  <w:style w:type="character" w:customStyle="1" w:styleId="af4">
    <w:name w:val="Основной текст Знак"/>
    <w:basedOn w:val="a0"/>
    <w:link w:val="af3"/>
    <w:rsid w:val="00B55D79"/>
    <w:rPr>
      <w:rFonts w:ascii="Times New Roman" w:eastAsia="Times New Roman" w:hAnsi="Times New Roman" w:cs="Times New Roman"/>
      <w:sz w:val="26"/>
      <w:szCs w:val="2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21" Type="http://schemas.openxmlformats.org/officeDocument/2006/relationships/oleObject" Target="embeddings/oleObject6.bin"/><Relationship Id="rId34" Type="http://schemas.openxmlformats.org/officeDocument/2006/relationships/image" Target="media/image15.wmf"/><Relationship Id="rId7" Type="http://schemas.openxmlformats.org/officeDocument/2006/relationships/image" Target="media/image1.gif"/><Relationship Id="rId12" Type="http://schemas.openxmlformats.org/officeDocument/2006/relationships/image" Target="media/image4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2.wmf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8" Type="http://schemas.openxmlformats.org/officeDocument/2006/relationships/image" Target="media/image2.jpe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25</Pages>
  <Words>5949</Words>
  <Characters>33915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71</cp:revision>
  <cp:lastPrinted>2019-08-15T11:54:00Z</cp:lastPrinted>
  <dcterms:created xsi:type="dcterms:W3CDTF">2018-08-29T13:13:00Z</dcterms:created>
  <dcterms:modified xsi:type="dcterms:W3CDTF">2021-10-15T14:20:00Z</dcterms:modified>
</cp:coreProperties>
</file>